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589C" w14:textId="27A082C7" w:rsidR="001E6A37" w:rsidRDefault="000F7CAC" w:rsidP="00CC2D00">
      <w:pPr>
        <w:spacing w:after="307" w:line="218" w:lineRule="auto"/>
        <w:ind w:left="0" w:right="375" w:firstLine="0"/>
        <w:jc w:val="both"/>
      </w:pPr>
      <w:r>
        <w:rPr>
          <w:sz w:val="27"/>
        </w:rPr>
        <w:t>Informace o zpracování osobních údajů zákazníků, obchodních partnerů, uchazečů o zaměstnání a dalších externích osob</w:t>
      </w:r>
      <w:r w:rsidR="00CF07FF">
        <w:rPr>
          <w:sz w:val="27"/>
        </w:rPr>
        <w:t xml:space="preserve"> </w:t>
      </w:r>
      <w:r w:rsidR="00CF07FF" w:rsidRPr="00395412">
        <w:rPr>
          <w:sz w:val="27"/>
        </w:rPr>
        <w:t>IVITAS, a.s</w:t>
      </w:r>
      <w:r w:rsidR="00CF07FF">
        <w:rPr>
          <w:sz w:val="27"/>
        </w:rPr>
        <w:t>.</w:t>
      </w:r>
    </w:p>
    <w:p w14:paraId="75293F9F" w14:textId="77777777" w:rsidR="001E6A37" w:rsidRDefault="000F7CAC" w:rsidP="00CC2D00">
      <w:pPr>
        <w:pStyle w:val="Nadpis1"/>
        <w:numPr>
          <w:ilvl w:val="0"/>
          <w:numId w:val="0"/>
        </w:numPr>
        <w:ind w:left="-5"/>
        <w:jc w:val="both"/>
      </w:pPr>
      <w:r>
        <w:t>Obsah</w:t>
      </w:r>
    </w:p>
    <w:p w14:paraId="4A7AA6A1" w14:textId="77777777" w:rsidR="001E6A37" w:rsidRDefault="000F7CAC" w:rsidP="00CC2D00">
      <w:pPr>
        <w:numPr>
          <w:ilvl w:val="0"/>
          <w:numId w:val="1"/>
        </w:numPr>
        <w:ind w:right="49" w:hanging="454"/>
        <w:jc w:val="both"/>
      </w:pPr>
      <w:r>
        <w:t>Údaje o správci a pověřenci pro ochranu osobních údajů</w:t>
      </w:r>
    </w:p>
    <w:p w14:paraId="5E574FAB" w14:textId="77777777" w:rsidR="001E6A37" w:rsidRDefault="000F7CAC" w:rsidP="00CC2D00">
      <w:pPr>
        <w:numPr>
          <w:ilvl w:val="0"/>
          <w:numId w:val="1"/>
        </w:numPr>
        <w:ind w:right="49" w:hanging="454"/>
        <w:jc w:val="both"/>
      </w:pPr>
      <w:r>
        <w:t>Osobní údaje, které zpracováváme, a způsob jejich zpracování</w:t>
      </w:r>
    </w:p>
    <w:p w14:paraId="56984383" w14:textId="77777777" w:rsidR="001E6A37" w:rsidRDefault="000F7CAC" w:rsidP="00CC2D00">
      <w:pPr>
        <w:numPr>
          <w:ilvl w:val="0"/>
          <w:numId w:val="1"/>
        </w:numPr>
        <w:ind w:right="49" w:hanging="454"/>
        <w:jc w:val="both"/>
      </w:pPr>
      <w:r>
        <w:t>Zdroje získávání osobních údajů</w:t>
      </w:r>
    </w:p>
    <w:p w14:paraId="2A62E41D" w14:textId="77777777" w:rsidR="001E6A37" w:rsidRDefault="000F7CAC" w:rsidP="00CC2D00">
      <w:pPr>
        <w:numPr>
          <w:ilvl w:val="0"/>
          <w:numId w:val="1"/>
        </w:numPr>
        <w:ind w:right="49" w:hanging="454"/>
        <w:jc w:val="both"/>
      </w:pPr>
      <w:r>
        <w:t>Účely, právní tituly a doba zpracování osobních údajů</w:t>
      </w:r>
    </w:p>
    <w:p w14:paraId="2ED5F91D" w14:textId="77777777" w:rsidR="001E6A37" w:rsidRDefault="000F7CAC" w:rsidP="00CC2D00">
      <w:pPr>
        <w:numPr>
          <w:ilvl w:val="0"/>
          <w:numId w:val="1"/>
        </w:numPr>
        <w:ind w:right="49" w:hanging="454"/>
        <w:jc w:val="both"/>
      </w:pPr>
      <w:r>
        <w:t>Zpracovatelé a příjemci</w:t>
      </w:r>
    </w:p>
    <w:p w14:paraId="61C29970" w14:textId="77777777" w:rsidR="001E6A37" w:rsidRDefault="000F7CAC" w:rsidP="00CC2D00">
      <w:pPr>
        <w:numPr>
          <w:ilvl w:val="0"/>
          <w:numId w:val="1"/>
        </w:numPr>
        <w:ind w:right="49" w:hanging="454"/>
        <w:jc w:val="both"/>
      </w:pPr>
      <w:r>
        <w:t>Předávání osobních údajů do třetích zemí</w:t>
      </w:r>
    </w:p>
    <w:p w14:paraId="0185379B" w14:textId="77777777" w:rsidR="001E6A37" w:rsidRPr="00122315" w:rsidRDefault="000F7CAC" w:rsidP="00CC2D00">
      <w:pPr>
        <w:numPr>
          <w:ilvl w:val="0"/>
          <w:numId w:val="1"/>
        </w:numPr>
        <w:ind w:right="49" w:hanging="454"/>
        <w:jc w:val="both"/>
      </w:pPr>
      <w:r w:rsidRPr="00122315">
        <w:t>Cookies a další zpracování v digitálním prostředí</w:t>
      </w:r>
    </w:p>
    <w:p w14:paraId="6EB2E795" w14:textId="77777777" w:rsidR="001E6A37" w:rsidRDefault="000F7CAC" w:rsidP="00CC2D00">
      <w:pPr>
        <w:numPr>
          <w:ilvl w:val="0"/>
          <w:numId w:val="1"/>
        </w:numPr>
        <w:ind w:right="49" w:hanging="454"/>
        <w:jc w:val="both"/>
      </w:pPr>
      <w:r>
        <w:t>Vaše práva k zajištění ochrany osobních údajů</w:t>
      </w:r>
    </w:p>
    <w:p w14:paraId="606B3AC3" w14:textId="77777777" w:rsidR="001E6A37" w:rsidRDefault="000F7CAC" w:rsidP="00CC2D00">
      <w:pPr>
        <w:numPr>
          <w:ilvl w:val="0"/>
          <w:numId w:val="1"/>
        </w:numPr>
        <w:ind w:right="49" w:hanging="454"/>
        <w:jc w:val="both"/>
      </w:pPr>
      <w:r>
        <w:t>Slovník pojmů a zkratek</w:t>
      </w:r>
    </w:p>
    <w:p w14:paraId="0CBA24FB" w14:textId="77777777" w:rsidR="001E6A37" w:rsidRDefault="000F7CAC" w:rsidP="00CC2D00">
      <w:pPr>
        <w:numPr>
          <w:ilvl w:val="0"/>
          <w:numId w:val="1"/>
        </w:numPr>
        <w:ind w:right="49" w:hanging="454"/>
        <w:jc w:val="both"/>
      </w:pPr>
      <w:r>
        <w:t>Kontaktujte nás</w:t>
      </w:r>
    </w:p>
    <w:p w14:paraId="5C29785D" w14:textId="77777777" w:rsidR="001E6A37" w:rsidRDefault="000F7CAC" w:rsidP="00CC2D00">
      <w:pPr>
        <w:numPr>
          <w:ilvl w:val="0"/>
          <w:numId w:val="1"/>
        </w:numPr>
        <w:spacing w:after="164"/>
        <w:ind w:right="49" w:hanging="454"/>
        <w:jc w:val="both"/>
      </w:pPr>
      <w:r>
        <w:t>Účinnost</w:t>
      </w:r>
    </w:p>
    <w:p w14:paraId="32C474FD" w14:textId="77777777" w:rsidR="007B2AC9" w:rsidRDefault="007B2AC9" w:rsidP="007B2AC9">
      <w:pPr>
        <w:spacing w:after="164"/>
        <w:ind w:left="454" w:right="49" w:firstLine="0"/>
        <w:jc w:val="both"/>
      </w:pPr>
    </w:p>
    <w:p w14:paraId="3DFB770E" w14:textId="77777777" w:rsidR="001E6A37" w:rsidRDefault="000F7CAC" w:rsidP="00CC2D00">
      <w:pPr>
        <w:spacing w:after="396"/>
        <w:ind w:left="-5" w:right="49"/>
        <w:jc w:val="both"/>
      </w:pPr>
      <w:r>
        <w:t>Vážení zákazníci, obchodní partneři, návštěvníci, uživatelé informačních systémů nebo aplikací, rádi bychom vás informovali, že ochrana osobních údajů je pro nás velmi důležitá a je nedílnou součástí naplňování všech našich závazků. Věnujeme jí tedy náležitou pozornost a při zajištění ochrany osobních údajů postupujeme dle platných právních předpisů.</w:t>
      </w:r>
    </w:p>
    <w:p w14:paraId="731323CF" w14:textId="77777777" w:rsidR="001E6A37" w:rsidRDefault="000F7CAC" w:rsidP="00CC2D00">
      <w:pPr>
        <w:pStyle w:val="Nadpis1"/>
        <w:ind w:left="438" w:hanging="453"/>
        <w:jc w:val="both"/>
      </w:pPr>
      <w:r>
        <w:t>Údaje o správci a pověřenci pro ochranu osobních údajů</w:t>
      </w:r>
    </w:p>
    <w:p w14:paraId="167CBDCB" w14:textId="0B26123B" w:rsidR="001E6A37" w:rsidRDefault="000F7CAC" w:rsidP="5EF76533">
      <w:pPr>
        <w:spacing w:after="1"/>
        <w:ind w:left="-5" w:right="49"/>
        <w:jc w:val="both"/>
      </w:pPr>
      <w:r>
        <w:t>Společnost</w:t>
      </w:r>
      <w:r w:rsidR="00A96FAB">
        <w:t xml:space="preserve"> </w:t>
      </w:r>
      <w:r w:rsidR="00A96FAB" w:rsidRPr="00773205">
        <w:rPr>
          <w:b/>
          <w:bCs/>
        </w:rPr>
        <w:t>IVITAS, a.s.</w:t>
      </w:r>
      <w:r w:rsidR="00A96FAB" w:rsidRPr="00773205">
        <w:t xml:space="preserve">, IČO: 25357255, se sídlem Ruská 83/24, Vítkovice, 703 00 Ostrava, zapsaná v obchodním rejstříku vedeném u Krajského soudu v Ostravě pod </w:t>
      </w:r>
      <w:proofErr w:type="spellStart"/>
      <w:r w:rsidR="00A96FAB" w:rsidRPr="00773205">
        <w:t>sp</w:t>
      </w:r>
      <w:proofErr w:type="spellEnd"/>
      <w:r w:rsidR="00A96FAB" w:rsidRPr="00773205">
        <w:t>. zn. B 1453</w:t>
      </w:r>
      <w:r>
        <w:t xml:space="preserve">, </w:t>
      </w:r>
      <w:r w:rsidRPr="5EF76533">
        <w:rPr>
          <w:b/>
          <w:bCs/>
        </w:rPr>
        <w:t>jakožto správce osobních údajů</w:t>
      </w:r>
      <w:r>
        <w:t xml:space="preserve"> (dále jen „naše společnost“), </w:t>
      </w:r>
      <w:r w:rsidRPr="5EF76533">
        <w:rPr>
          <w:b/>
          <w:bCs/>
        </w:rPr>
        <w:t>si vás tímto dokumentem dovoluje informovat o zásadách a postupech při zpracování vašich osobních údajů</w:t>
      </w:r>
      <w:r>
        <w:t xml:space="preserve"> a o vašich právech vztahujících se k ochraně osobních údajů, a to v souladu se zákonem č. 110/2019 Sb., o zpracování osobních údajů, ve znění pozdějších předpisů (dále jen „ZZOÚ“) a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GDPR“).</w:t>
      </w:r>
    </w:p>
    <w:p w14:paraId="12669460" w14:textId="77777777" w:rsidR="002A28A1" w:rsidRDefault="002A28A1" w:rsidP="5EF76533">
      <w:pPr>
        <w:spacing w:after="1"/>
        <w:ind w:left="-5" w:right="49"/>
        <w:jc w:val="both"/>
      </w:pPr>
    </w:p>
    <w:p w14:paraId="7DA86591" w14:textId="1604CA99" w:rsidR="00E27222" w:rsidRDefault="004437DC" w:rsidP="00E27222">
      <w:pPr>
        <w:spacing w:after="112" w:line="228" w:lineRule="auto"/>
        <w:ind w:left="-6" w:right="51" w:hanging="11"/>
        <w:jc w:val="both"/>
      </w:pPr>
      <w:r>
        <w:t>S</w:t>
      </w:r>
      <w:r w:rsidR="00E27222" w:rsidRPr="00E27222">
        <w:t>polečnost</w:t>
      </w:r>
      <w:r w:rsidR="00CE7F3A">
        <w:t xml:space="preserve"> </w:t>
      </w:r>
      <w:r w:rsidR="00CE7F3A" w:rsidRPr="00395412">
        <w:t>IVITAS, a.s.</w:t>
      </w:r>
      <w:r w:rsidR="00CE7F3A" w:rsidRPr="00E27222">
        <w:t xml:space="preserve"> </w:t>
      </w:r>
      <w:r w:rsidR="00F546DB">
        <w:t xml:space="preserve">je součástí </w:t>
      </w:r>
      <w:hyperlink r:id="rId7" w:history="1">
        <w:r w:rsidR="00F546DB" w:rsidRPr="00EF56F9">
          <w:rPr>
            <w:rStyle w:val="Hypertextovodkaz"/>
          </w:rPr>
          <w:t>Skupiny ČEZ</w:t>
        </w:r>
      </w:hyperlink>
      <w:r w:rsidR="00F546DB">
        <w:t xml:space="preserve"> a současně </w:t>
      </w:r>
      <w:r w:rsidR="00E27222" w:rsidRPr="00E27222">
        <w:t xml:space="preserve">plní s ostatními dceřinými společnostmi </w:t>
      </w:r>
      <w:r w:rsidR="00DC69E6">
        <w:t xml:space="preserve">společnosti ČEZ ESCO, a.s., IČO: 03592880, se sídlem Duhová 1444/2, Michle, 140 00 Praha 4 </w:t>
      </w:r>
      <w:r w:rsidR="00E27222" w:rsidRPr="00E27222">
        <w:t>roli společných správců osobních údajů ve smyslu čl. 26 odst. 1 Nařízení GDPR</w:t>
      </w:r>
      <w:r w:rsidR="00DC69E6">
        <w:t xml:space="preserve"> (dále jen „Skupina ESCO“)</w:t>
      </w:r>
      <w:r w:rsidR="00E27222" w:rsidRPr="00E27222">
        <w:t xml:space="preserve">. </w:t>
      </w:r>
      <w:r w:rsidR="00DC69E6">
        <w:t xml:space="preserve">Společnosti </w:t>
      </w:r>
      <w:r w:rsidR="00E27222" w:rsidRPr="00E27222">
        <w:t>Skupin</w:t>
      </w:r>
      <w:r w:rsidR="00DC69E6">
        <w:t>y</w:t>
      </w:r>
      <w:r w:rsidR="00E27222" w:rsidRPr="00E27222">
        <w:t xml:space="preserve"> </w:t>
      </w:r>
      <w:r w:rsidR="00DC69E6">
        <w:t>ESCO</w:t>
      </w:r>
      <w:r w:rsidR="00E27222" w:rsidRPr="00E27222">
        <w:t>, podnikající v odvětví energetiky a souvisejících oblastech, jmenovitě uveden</w:t>
      </w:r>
      <w:r w:rsidR="004D1349">
        <w:t>é</w:t>
      </w:r>
      <w:r w:rsidR="00E27222" w:rsidRPr="00E27222">
        <w:t xml:space="preserve"> </w:t>
      </w:r>
      <w:hyperlink r:id="rId8" w:history="1">
        <w:r w:rsidR="00DC69E6" w:rsidRPr="00E500C8">
          <w:rPr>
            <w:rStyle w:val="Hypertextovodkaz"/>
            <w:b/>
            <w:bCs/>
          </w:rPr>
          <w:t>zde</w:t>
        </w:r>
      </w:hyperlink>
      <w:r w:rsidR="00E27222" w:rsidRPr="00E27222">
        <w:t>, se dohodl</w:t>
      </w:r>
      <w:r w:rsidR="00DC69E6">
        <w:t>y</w:t>
      </w:r>
      <w:r w:rsidR="00E27222" w:rsidRPr="00E27222">
        <w:t xml:space="preserve"> na společném stanovení účelů a prostředků zpracování vašich osobních údajů. Společní správci mezi sebou mimo jiné transparentním ujednáním vymezili písemně své podíly na odpovědnosti za plnění povinností podle GDPR, zejména pokud jde o výkon práv subjektu údajů, a své povinnosti poskytovat informace uvedené v článcích 13 a 14 a stanovili míru odpovědnosti jednotlivých společností za případnou škodu způsobenou při ochraně a zpracování vašich údajů.</w:t>
      </w:r>
      <w:r w:rsidR="004C2315">
        <w:t xml:space="preserve"> </w:t>
      </w:r>
    </w:p>
    <w:p w14:paraId="309FEEA7" w14:textId="318062F5" w:rsidR="00BC5F6E" w:rsidRDefault="00945DDB" w:rsidP="00D578B3">
      <w:pPr>
        <w:spacing w:after="112" w:line="228" w:lineRule="auto"/>
        <w:ind w:left="-6" w:right="51" w:hanging="11"/>
        <w:jc w:val="both"/>
      </w:pPr>
      <w:r w:rsidRPr="00E3785B">
        <w:t>Pověřenec pro ochranu osobních údajů nebyl naší společností jmenován, jelikož naše společnost nenaplňuje zákonné požadavky ve smyslu Nařízení GDPR a ZZOÚ pro jeho jmenování.</w:t>
      </w:r>
    </w:p>
    <w:p w14:paraId="19D94436" w14:textId="1E9AB860" w:rsidR="00D578B3" w:rsidRDefault="000F7CAC" w:rsidP="00D578B3">
      <w:pPr>
        <w:spacing w:after="112" w:line="228" w:lineRule="auto"/>
        <w:ind w:left="-6" w:right="51" w:hanging="11"/>
        <w:jc w:val="both"/>
      </w:pPr>
      <w:r>
        <w:t>Informace zde uvedené mají obecný právně normativní charakter, nejsou tedy součástí žádné smlouvy a mohou být při naší vzájemné komunikaci doplněny o podrobnosti vztahující se ke konkrétnímu případu zpracování osobních údajů.</w:t>
      </w:r>
      <w:r w:rsidR="00D578B3">
        <w:t xml:space="preserve"> </w:t>
      </w:r>
    </w:p>
    <w:p w14:paraId="7D9BCD29" w14:textId="77777777" w:rsidR="00E27222" w:rsidRDefault="00E27222" w:rsidP="00D578B3">
      <w:pPr>
        <w:spacing w:after="112" w:line="228" w:lineRule="auto"/>
        <w:ind w:left="-6" w:right="51" w:hanging="11"/>
        <w:jc w:val="both"/>
      </w:pPr>
    </w:p>
    <w:p w14:paraId="54D396E8" w14:textId="77777777" w:rsidR="001E6A37" w:rsidRDefault="000F7CAC" w:rsidP="00CC2D00">
      <w:pPr>
        <w:pStyle w:val="Nadpis1"/>
        <w:ind w:left="438" w:hanging="453"/>
        <w:jc w:val="both"/>
      </w:pPr>
      <w:r>
        <w:t>Osobní údaje, které zpracováváme, a způsob jejich zpracování</w:t>
      </w:r>
    </w:p>
    <w:p w14:paraId="54512722" w14:textId="77777777" w:rsidR="001E6A37" w:rsidRDefault="000F7CAC" w:rsidP="00CC2D00">
      <w:pPr>
        <w:spacing w:after="172"/>
        <w:ind w:left="-5" w:right="49"/>
        <w:jc w:val="both"/>
      </w:pPr>
      <w:r>
        <w:t>Naše společnost a její smluvní zpracovatelé zpracovávají, v návaznosti na příslušný právní titul a účel zpracování, zejména tyto kategorie vašich osobních údajů:</w:t>
      </w:r>
    </w:p>
    <w:p w14:paraId="48572FEC" w14:textId="77777777" w:rsidR="001E6A37" w:rsidRPr="00DF74D4" w:rsidRDefault="000F7CAC" w:rsidP="00CC2D00">
      <w:pPr>
        <w:numPr>
          <w:ilvl w:val="0"/>
          <w:numId w:val="2"/>
        </w:numPr>
        <w:spacing w:after="116"/>
        <w:ind w:right="49" w:hanging="454"/>
        <w:jc w:val="both"/>
      </w:pPr>
      <w:r w:rsidRPr="00DF74D4">
        <w:rPr>
          <w:b/>
        </w:rPr>
        <w:t>identifikační, autentizační a adresní údaje:</w:t>
      </w:r>
      <w:r w:rsidRPr="00DF74D4">
        <w:t xml:space="preserve"> jméno, příjmení, akademický titul, datum narození, údaje z dokladů totožnosti, adresa trvalého, případně přechodného bydliště, doručovací nebo jiná kontaktní adresa, státní příslušnost, místo a stát narození, sídlo podnikání, IČO, v ojedinělých případech rodné číslo, vlastnoruční podpis a elektronický podpis;</w:t>
      </w:r>
    </w:p>
    <w:p w14:paraId="53D65224" w14:textId="77777777" w:rsidR="001E6A37" w:rsidRPr="00DF74D4" w:rsidRDefault="000F7CAC" w:rsidP="00CC2D00">
      <w:pPr>
        <w:numPr>
          <w:ilvl w:val="0"/>
          <w:numId w:val="2"/>
        </w:numPr>
        <w:spacing w:after="111"/>
        <w:ind w:right="49" w:hanging="454"/>
        <w:jc w:val="both"/>
      </w:pPr>
      <w:r w:rsidRPr="00DF74D4">
        <w:rPr>
          <w:b/>
        </w:rPr>
        <w:t>kontaktní údaje:</w:t>
      </w:r>
      <w:r w:rsidRPr="00DF74D4">
        <w:t xml:space="preserve"> telefonní číslo, e-mailová adresa, ID datové schránky;</w:t>
      </w:r>
    </w:p>
    <w:p w14:paraId="601A0E03" w14:textId="77777777" w:rsidR="001E6A37" w:rsidRPr="006D47FB" w:rsidRDefault="000F7CAC" w:rsidP="00CC2D00">
      <w:pPr>
        <w:numPr>
          <w:ilvl w:val="0"/>
          <w:numId w:val="2"/>
        </w:numPr>
        <w:spacing w:after="115"/>
        <w:ind w:right="49" w:hanging="454"/>
        <w:jc w:val="both"/>
      </w:pPr>
      <w:r w:rsidRPr="006D47FB">
        <w:rPr>
          <w:b/>
        </w:rPr>
        <w:t>elektronické údaje:</w:t>
      </w:r>
      <w:r w:rsidRPr="006D47FB">
        <w:t xml:space="preserve"> IP adresa, cookies, autentizační certifikáty a certifikáty elektronického podpisu, lokační údaje zařízení užívaného uživatelem, identifikátory v sociálních sítích a komunikačních platformách;</w:t>
      </w:r>
    </w:p>
    <w:p w14:paraId="6298683F" w14:textId="77777777" w:rsidR="001E6A37" w:rsidRPr="00097A0E" w:rsidRDefault="000F7CAC" w:rsidP="00CC2D00">
      <w:pPr>
        <w:numPr>
          <w:ilvl w:val="0"/>
          <w:numId w:val="2"/>
        </w:numPr>
        <w:spacing w:after="114"/>
        <w:ind w:right="49" w:hanging="454"/>
        <w:jc w:val="both"/>
      </w:pPr>
      <w:r w:rsidRPr="00097A0E">
        <w:rPr>
          <w:b/>
        </w:rPr>
        <w:t>další osobní údaje spojené se smluvním vztahem:</w:t>
      </w:r>
      <w:r w:rsidRPr="00097A0E">
        <w:t xml:space="preserve"> číslo bankovního účtu, číslo zákaznického účtu, spojovací číslo SIPO, číslo přístupové ID karty (pokud je vám přidělena), přístupové ID a heslo do osobního účtu uživatele (pokud jsou vytvořeny);</w:t>
      </w:r>
    </w:p>
    <w:p w14:paraId="0BE42CF4" w14:textId="77777777" w:rsidR="001E6A37" w:rsidRPr="00B03B25" w:rsidRDefault="000F7CAC" w:rsidP="00CC2D00">
      <w:pPr>
        <w:numPr>
          <w:ilvl w:val="0"/>
          <w:numId w:val="2"/>
        </w:numPr>
        <w:spacing w:after="90" w:line="259" w:lineRule="auto"/>
        <w:ind w:right="49" w:hanging="454"/>
        <w:jc w:val="both"/>
      </w:pPr>
      <w:r w:rsidRPr="00B03B25">
        <w:t xml:space="preserve">ve specifických případech </w:t>
      </w:r>
      <w:r w:rsidRPr="00B03B25">
        <w:rPr>
          <w:b/>
        </w:rPr>
        <w:t>osobní údaje zvláštních kategorií</w:t>
      </w:r>
      <w:r w:rsidRPr="00B03B25">
        <w:t>;</w:t>
      </w:r>
    </w:p>
    <w:p w14:paraId="6CC558A5" w14:textId="7E05B890" w:rsidR="001E6A37" w:rsidRPr="00097A0E" w:rsidRDefault="000F7CAC" w:rsidP="00CC2D00">
      <w:pPr>
        <w:numPr>
          <w:ilvl w:val="0"/>
          <w:numId w:val="2"/>
        </w:numPr>
        <w:spacing w:after="164"/>
        <w:ind w:right="49" w:hanging="454"/>
        <w:jc w:val="both"/>
      </w:pPr>
      <w:r w:rsidRPr="00097A0E">
        <w:rPr>
          <w:b/>
        </w:rPr>
        <w:t xml:space="preserve">osobní údaje v obrazovém </w:t>
      </w:r>
      <w:r w:rsidRPr="00CF55B7">
        <w:rPr>
          <w:b/>
        </w:rPr>
        <w:t>záznamu</w:t>
      </w:r>
      <w:r w:rsidRPr="00CF55B7">
        <w:t xml:space="preserve"> – </w:t>
      </w:r>
      <w:r w:rsidRPr="00477ADC">
        <w:t>fotografie, videa.</w:t>
      </w:r>
    </w:p>
    <w:p w14:paraId="69E69033" w14:textId="77777777" w:rsidR="001E6A37" w:rsidRDefault="000F7CAC" w:rsidP="00CC2D00">
      <w:pPr>
        <w:ind w:left="-5" w:right="49"/>
        <w:jc w:val="both"/>
      </w:pPr>
      <w:r w:rsidRPr="0083349E">
        <w:lastRenderedPageBreak/>
        <w:t>Vaše osobní údaje mohou být námi zpracovávány manuálně i automatizovaně, nicméně při automatizovaném zpracování vašich údajů nepoužíváme automatizované rozhodování, včetně profilování, které by mohlo mít dopad na vaše práva.</w:t>
      </w:r>
    </w:p>
    <w:p w14:paraId="290E6C7C" w14:textId="77777777" w:rsidR="00CC2D00" w:rsidRDefault="00CC2D00" w:rsidP="00CC2D00">
      <w:pPr>
        <w:ind w:left="-5" w:right="49"/>
        <w:jc w:val="both"/>
      </w:pPr>
    </w:p>
    <w:p w14:paraId="4D36E1D9" w14:textId="77777777" w:rsidR="001E6A37" w:rsidRDefault="000F7CAC" w:rsidP="00CC2D00">
      <w:pPr>
        <w:pStyle w:val="Nadpis1"/>
        <w:ind w:left="438" w:hanging="453"/>
        <w:jc w:val="both"/>
      </w:pPr>
      <w:r>
        <w:t>Zdroje získávání osobních údajů</w:t>
      </w:r>
    </w:p>
    <w:p w14:paraId="4D831C32" w14:textId="77777777" w:rsidR="001E6A37" w:rsidRPr="00E10380" w:rsidRDefault="000F7CAC" w:rsidP="00CC2D00">
      <w:pPr>
        <w:spacing w:after="112"/>
        <w:ind w:left="-5" w:right="49"/>
        <w:jc w:val="both"/>
      </w:pPr>
      <w:r w:rsidRPr="00E10380">
        <w:t>Naše společnost získává vaše osobní údaje především přímo od vás, zejména v rámci jednání o uzavření smlouvy a dále v průběhu jejího plnění, případně od třetích osob, které takové jednání zprostředkovávají. V těchto případech vás informujeme o tom, kdy je poskytnutí osobních údajů nezbytné pro realizaci konkrétní služby nebo obchodní spolupráce, a kdy je naopak dobrovolné, avšak sloužící k usnadnění vzájemné komunikace a zefektivnění spolupráce mezi vámi a naší společností.</w:t>
      </w:r>
    </w:p>
    <w:p w14:paraId="02742829" w14:textId="77777777" w:rsidR="001E6A37" w:rsidRPr="00842462" w:rsidRDefault="000F7CAC" w:rsidP="00CC2D00">
      <w:pPr>
        <w:spacing w:after="112"/>
        <w:ind w:left="-5" w:right="49"/>
        <w:jc w:val="both"/>
      </w:pPr>
      <w:r w:rsidRPr="00842462">
        <w:t>Dále můžeme vaše osobní údaje získávat z veřejných evidencí nebo od orgánů státní správy (například ze živnostenského rejstříku, katastru nemovitostí, insolvenčního rejstříku nebo centrální evidence exekucí atd.). Případně ve specifických případech na základě příslušných právních předpisů můžeme získávat vaše osobní údaje i z neveřejných evidencí. Údaje získané z těchto zdrojů používáme pouze pro ty účely, pro které byly původně zveřejněny.</w:t>
      </w:r>
    </w:p>
    <w:p w14:paraId="4224646E" w14:textId="77777777" w:rsidR="008769D0" w:rsidRDefault="008769D0" w:rsidP="00587609">
      <w:pPr>
        <w:spacing w:after="112"/>
        <w:ind w:left="-5" w:right="49"/>
        <w:jc w:val="both"/>
      </w:pPr>
    </w:p>
    <w:p w14:paraId="5DC2CE96" w14:textId="77777777" w:rsidR="001E6A37" w:rsidRDefault="000F7CAC" w:rsidP="00CC2D00">
      <w:pPr>
        <w:pStyle w:val="Nadpis1"/>
        <w:ind w:left="438" w:hanging="453"/>
        <w:jc w:val="both"/>
      </w:pPr>
      <w:r>
        <w:t>Účely, právní tituly a doba zpracování osobních údajů</w:t>
      </w:r>
    </w:p>
    <w:p w14:paraId="157C356C" w14:textId="77777777" w:rsidR="001E6A37" w:rsidRDefault="000F7CAC" w:rsidP="009031BA">
      <w:pPr>
        <w:spacing w:after="166"/>
        <w:ind w:left="-5" w:right="49" w:firstLine="443"/>
        <w:jc w:val="both"/>
      </w:pPr>
      <w:r>
        <w:t>Právním titulem pro naše zpracování osobních údajů subjektu údajů ve smyslu Nařízení GDPR může být:</w:t>
      </w:r>
    </w:p>
    <w:p w14:paraId="591A3D69" w14:textId="77777777" w:rsidR="001E6A37" w:rsidRDefault="000F7CAC" w:rsidP="00CC2D00">
      <w:pPr>
        <w:numPr>
          <w:ilvl w:val="0"/>
          <w:numId w:val="3"/>
        </w:numPr>
        <w:spacing w:after="107"/>
        <w:ind w:right="49" w:hanging="454"/>
        <w:jc w:val="both"/>
      </w:pPr>
      <w:r>
        <w:rPr>
          <w:b/>
        </w:rPr>
        <w:t>Udělení souhlasu se zpracováním osobních údajů</w:t>
      </w:r>
      <w:r>
        <w:t xml:space="preserve"> pro jeden či více konkrétních účelů (čl. 6 odst. 1 písm. a) Nařízení GDPR);</w:t>
      </w:r>
    </w:p>
    <w:p w14:paraId="18DC943C" w14:textId="7A720399" w:rsidR="00C93187" w:rsidRDefault="000F7CAC" w:rsidP="00C93187">
      <w:pPr>
        <w:spacing w:after="115"/>
        <w:ind w:left="439" w:right="49" w:hanging="454"/>
        <w:jc w:val="both"/>
      </w:pPr>
      <w:r>
        <w:t xml:space="preserve"> </w:t>
      </w:r>
      <w:r>
        <w:tab/>
        <w:t>Váš souhlas sbíráme pouze ve specifických případech, kdy zpracování osobních údajů nelze provést na základě jiného právního titulu. V těchto situacích vás vždy informujeme o konkrétním účelu, délce uchování a dalších podrobnostech týkajících se vašeho souhlasu. Udělení souhlasu je dobrovolné a můžete jej kdykoliv odvolat, buď podle postupu stanoveného pro daný konkrétní případ zpracování osobních údajů</w:t>
      </w:r>
      <w:r w:rsidR="002C337D">
        <w:t xml:space="preserve"> nebo </w:t>
      </w:r>
      <w:r w:rsidR="002C337D" w:rsidRPr="00AA5ED0">
        <w:t>kontaktováním naší společnosti na</w:t>
      </w:r>
      <w:r w:rsidR="007072B3" w:rsidRPr="00AA5ED0">
        <w:t xml:space="preserve"> emailové adrese</w:t>
      </w:r>
      <w:r w:rsidR="00AA5ED0" w:rsidRPr="00AA5ED0">
        <w:t xml:space="preserve"> </w:t>
      </w:r>
      <w:hyperlink r:id="rId9" w:history="1">
        <w:r w:rsidR="00AA5ED0" w:rsidRPr="00AA5ED0">
          <w:rPr>
            <w:rStyle w:val="Hypertextovodkaz"/>
          </w:rPr>
          <w:t>ivitas@ivitas.cz</w:t>
        </w:r>
      </w:hyperlink>
      <w:r w:rsidR="00AA5ED0" w:rsidRPr="00AA5ED0">
        <w:t>.</w:t>
      </w:r>
      <w:r w:rsidR="00AA5ED0">
        <w:t xml:space="preserve"> </w:t>
      </w:r>
    </w:p>
    <w:p w14:paraId="0388C8FF" w14:textId="6FD37145" w:rsidR="009609D9" w:rsidRDefault="0031494C" w:rsidP="00CC2D00">
      <w:pPr>
        <w:numPr>
          <w:ilvl w:val="0"/>
          <w:numId w:val="3"/>
        </w:numPr>
        <w:spacing w:after="107"/>
        <w:ind w:right="49" w:hanging="454"/>
        <w:jc w:val="both"/>
      </w:pPr>
      <w:r w:rsidRPr="005A33A9">
        <w:rPr>
          <w:b/>
          <w:bCs/>
        </w:rPr>
        <w:t>Zpracování je nezbytné pro splnění smlouvy</w:t>
      </w:r>
      <w:r w:rsidR="005A33A9">
        <w:t xml:space="preserve">, </w:t>
      </w:r>
      <w:r w:rsidR="005A33A9" w:rsidRPr="005A33A9">
        <w:t>jejíž smluvní stranou je subjekt údajů, nebo pro provedení opatření přijatých před uzavřením smlouvy na žádost tohoto subjektu údajů (čl. 6 odst. 1 písm. b) Nařízení GDPR);</w:t>
      </w:r>
    </w:p>
    <w:p w14:paraId="7C4E9F42" w14:textId="3122341E" w:rsidR="005A33A9" w:rsidRPr="009609D9" w:rsidRDefault="005A33A9" w:rsidP="005A33A9">
      <w:pPr>
        <w:spacing w:after="107"/>
        <w:ind w:left="454" w:right="49" w:firstLine="0"/>
        <w:jc w:val="both"/>
      </w:pPr>
      <w:r w:rsidRPr="005A33A9">
        <w:t>V rámci tohoto zpracování osobních údajů jste vy nebo váš zástupce smluvní stranou připravované nebo uzavírané smlouvy, tedy máte k dispozici obsah dané smlouvy a současně i informace související se zpracováním osobních údajů. Případně, pokud je smlouva uzavírána např. elektronicky prostřednictvím konkrétních webových stránek nebo webové aplikace, jsou informace ke zpracování osobních údajů pro tento konkrétní účel vždy uvedeny přímo na dané webové stránce či v aplikaci.</w:t>
      </w:r>
    </w:p>
    <w:p w14:paraId="264A3FDA" w14:textId="03B2F5B5" w:rsidR="001E6A37" w:rsidRDefault="000F7CAC" w:rsidP="00CC2D00">
      <w:pPr>
        <w:numPr>
          <w:ilvl w:val="0"/>
          <w:numId w:val="3"/>
        </w:numPr>
        <w:spacing w:after="107"/>
        <w:ind w:right="49" w:hanging="454"/>
        <w:jc w:val="both"/>
      </w:pPr>
      <w:r>
        <w:rPr>
          <w:b/>
        </w:rPr>
        <w:t>Zpracování je nezbytné pro splnění právní povinnosti</w:t>
      </w:r>
      <w:r>
        <w:t>, která se na správce vztahuje (čl. 6 odst. 1 písm. c) Nařízení GDPR);</w:t>
      </w:r>
    </w:p>
    <w:p w14:paraId="09805169" w14:textId="77777777" w:rsidR="001E6A37" w:rsidRDefault="000F7CAC" w:rsidP="00CC2D00">
      <w:pPr>
        <w:spacing w:after="114"/>
        <w:ind w:left="439" w:right="49" w:hanging="454"/>
        <w:jc w:val="both"/>
      </w:pPr>
      <w:r>
        <w:t xml:space="preserve"> </w:t>
      </w:r>
      <w:r>
        <w:tab/>
        <w:t>Na naši společnost dopadá mnoho zákonných povinností z českých i evropských právních předpisů. Pro větší přehlednost a vaší lepší informovanost v přehledu konkrétních účelů přiloženém níže uvádíme základní právní předpisy, které jsou určující pro oblasti zpracování osobních údajů založené na splnění právní povinnosti.</w:t>
      </w:r>
    </w:p>
    <w:p w14:paraId="1ABFDA00" w14:textId="77777777" w:rsidR="001E6A37" w:rsidRDefault="000F7CAC" w:rsidP="00CC2D00">
      <w:pPr>
        <w:numPr>
          <w:ilvl w:val="0"/>
          <w:numId w:val="3"/>
        </w:numPr>
        <w:spacing w:after="90" w:line="259" w:lineRule="auto"/>
        <w:ind w:right="49" w:hanging="454"/>
        <w:jc w:val="both"/>
      </w:pPr>
      <w:r>
        <w:rPr>
          <w:b/>
        </w:rPr>
        <w:t>Zpracování je nezbytné pro ochranu životně důležitých zájmů subjektu údajů nebo jiné fyzické osoby</w:t>
      </w:r>
      <w:r>
        <w:t xml:space="preserve"> (čl. 6 odst. 1 písm. d) Nařízení GDPR);</w:t>
      </w:r>
    </w:p>
    <w:p w14:paraId="4D1AF5F6" w14:textId="77777777" w:rsidR="001E6A37" w:rsidRDefault="000F7CAC" w:rsidP="00CC2D00">
      <w:pPr>
        <w:spacing w:after="113"/>
        <w:ind w:left="439" w:right="49" w:hanging="454"/>
        <w:jc w:val="both"/>
      </w:pPr>
      <w:r>
        <w:t xml:space="preserve"> </w:t>
      </w:r>
      <w:r>
        <w:tab/>
        <w:t>Na základě tohoto právního titulu běžně nezpracováváme vaše osobní údaje. K danému zpracování osobních údajů by tak mohlo dojít pouze za zcela mimořádných okolností, o kterých byste byli námi informováni, včetně sdělení bližších informací ohledně případného takovéhoto zpracování vašich osobních údajů.</w:t>
      </w:r>
    </w:p>
    <w:p w14:paraId="1E5AAE8B" w14:textId="77777777" w:rsidR="001E6A37" w:rsidRDefault="000F7CAC" w:rsidP="00CC2D00">
      <w:pPr>
        <w:numPr>
          <w:ilvl w:val="0"/>
          <w:numId w:val="3"/>
        </w:numPr>
        <w:spacing w:after="90" w:line="259" w:lineRule="auto"/>
        <w:ind w:right="49" w:hanging="454"/>
        <w:jc w:val="both"/>
      </w:pPr>
      <w:r>
        <w:rPr>
          <w:b/>
        </w:rPr>
        <w:t>Zpracování je nezbytné pro splnění úkolu prováděného ve veřejném zájmu nebo při výkonu veřejné moci</w:t>
      </w:r>
      <w:r>
        <w:t>, kterým je pověřen správce (čl. 6 odst. 1 písm. e) Nařízení GDPR);</w:t>
      </w:r>
    </w:p>
    <w:p w14:paraId="17E6CB9D" w14:textId="77777777" w:rsidR="001E6A37" w:rsidRDefault="000F7CAC" w:rsidP="00CC2D00">
      <w:pPr>
        <w:spacing w:after="115"/>
        <w:ind w:left="439" w:right="49" w:hanging="454"/>
        <w:jc w:val="both"/>
      </w:pPr>
      <w:r>
        <w:t xml:space="preserve"> </w:t>
      </w:r>
      <w:r>
        <w:tab/>
        <w:t>Na základě tohoto právního titulu běžně nezpracováváme vaše osobní údaje. K danému zpracování osobních údajů by tak mohlo dojít pouze za zcela mimořádných okolností, o kterých byste byli námi informováni včetně sdělení bližších informací ohledně případného takovéhoto zpracování vašich osobních údajů.</w:t>
      </w:r>
    </w:p>
    <w:p w14:paraId="0C1DF398" w14:textId="77777777" w:rsidR="001E6A37" w:rsidRDefault="000F7CAC" w:rsidP="00CC2D00">
      <w:pPr>
        <w:numPr>
          <w:ilvl w:val="0"/>
          <w:numId w:val="3"/>
        </w:numPr>
        <w:spacing w:after="112"/>
        <w:ind w:right="49" w:hanging="454"/>
        <w:jc w:val="both"/>
      </w:pPr>
      <w:r>
        <w:rPr>
          <w:b/>
        </w:rPr>
        <w:t>Zpracování je nezbytné pro účely oprávněných zájmů</w:t>
      </w:r>
      <w:r>
        <w:t xml:space="preserve"> příslušného správce či třetí strany, kromě případů, kdy před těmito zájmy mají přednost zájmy nebo základní práva a svobody subjektu údajů vyžadující ochranu osobních údajů, zejména pokud je subjektem údajů dítě (čl. 6 odst. 1 písm. f) Nařízení GDPR).</w:t>
      </w:r>
    </w:p>
    <w:p w14:paraId="7416D27A" w14:textId="47E060A1" w:rsidR="001E6A37" w:rsidRDefault="000F7CAC" w:rsidP="00CC2D00">
      <w:pPr>
        <w:ind w:left="439" w:right="49" w:hanging="454"/>
        <w:jc w:val="both"/>
      </w:pPr>
      <w:r>
        <w:t xml:space="preserve"> </w:t>
      </w:r>
      <w:r>
        <w:tab/>
        <w:t>Oprávněným zájmem naší společnosti je zejména zajištění bezpečnosti a ochrany zdraví osob a majetku, vedení potřebných interních evidencí (např. seznamy kvalifikací zaměstnanců dodavatelů pracujících v našich objektech</w:t>
      </w:r>
      <w:r w:rsidR="009031BA">
        <w:t xml:space="preserve"> </w:t>
      </w:r>
      <w:r>
        <w:t>apod</w:t>
      </w:r>
      <w:r w:rsidRPr="00E36BB4">
        <w:t>.), dále ověřování způsobilosti u klíčových zaměstnanců, příprava smluv s dodavateli, zákazníky a zaměstnanci, marketingové průzkumy atd</w:t>
      </w:r>
      <w:r>
        <w:t>. Ve všech případech zpracování osobních údajů, které je založeno na právním titulu oprávněného zájmu správce osobních údajů provádíme tzv. balanční test. Ke zpracování osobních údajů přistoupíme až v okamžiku, kdy máme testem ověřeno, že naše zájmy převažují nad zájmy, právy a svobodami dotčených subjektů údajů. Při samotném zpracování osobních údajů vždy důsledně dbáme na to, aby zájmy, práva a svobody subjektů údajů byly dotčeny v co nejmenší možné míře.</w:t>
      </w:r>
    </w:p>
    <w:p w14:paraId="11762C42" w14:textId="77777777" w:rsidR="00CC2D00" w:rsidRDefault="00CC2D00" w:rsidP="00CC2D00">
      <w:pPr>
        <w:ind w:left="439" w:right="49" w:hanging="454"/>
        <w:jc w:val="both"/>
      </w:pPr>
    </w:p>
    <w:p w14:paraId="58F02B07" w14:textId="77777777" w:rsidR="00AA5ED0" w:rsidRDefault="00AA5ED0" w:rsidP="00CC2D00">
      <w:pPr>
        <w:spacing w:after="209" w:line="259" w:lineRule="auto"/>
        <w:ind w:left="-5"/>
        <w:jc w:val="both"/>
        <w:rPr>
          <w:b/>
        </w:rPr>
      </w:pPr>
    </w:p>
    <w:p w14:paraId="56F15D11" w14:textId="77777777" w:rsidR="006172CC" w:rsidRDefault="006172CC" w:rsidP="00CC2D00">
      <w:pPr>
        <w:spacing w:after="209" w:line="259" w:lineRule="auto"/>
        <w:ind w:left="-5"/>
        <w:jc w:val="both"/>
        <w:rPr>
          <w:b/>
        </w:rPr>
      </w:pPr>
    </w:p>
    <w:p w14:paraId="0FC6ABB5" w14:textId="77777777" w:rsidR="006172CC" w:rsidRDefault="006172CC" w:rsidP="00CC2D00">
      <w:pPr>
        <w:spacing w:after="209" w:line="259" w:lineRule="auto"/>
        <w:ind w:left="-5"/>
        <w:jc w:val="both"/>
        <w:rPr>
          <w:b/>
        </w:rPr>
      </w:pPr>
    </w:p>
    <w:p w14:paraId="07A46164" w14:textId="77777777" w:rsidR="006172CC" w:rsidRDefault="006172CC" w:rsidP="00CC2D00">
      <w:pPr>
        <w:spacing w:after="209" w:line="259" w:lineRule="auto"/>
        <w:ind w:left="-5"/>
        <w:jc w:val="both"/>
        <w:rPr>
          <w:b/>
        </w:rPr>
      </w:pPr>
    </w:p>
    <w:p w14:paraId="2A957E5E" w14:textId="03010381" w:rsidR="001E6A37" w:rsidRDefault="000F7CAC" w:rsidP="00CC2D00">
      <w:pPr>
        <w:spacing w:after="209" w:line="259" w:lineRule="auto"/>
        <w:ind w:left="-5"/>
        <w:jc w:val="both"/>
      </w:pPr>
      <w:r>
        <w:rPr>
          <w:b/>
        </w:rPr>
        <w:lastRenderedPageBreak/>
        <w:t>Přehled konkrétních účelů, právních titulů a dob, po kterou budou osobní údaje uloženy, naleznete v přiložené tabulce. Právní tituly s označením A–F jsou definovány výše.</w:t>
      </w:r>
    </w:p>
    <w:p w14:paraId="169CA852" w14:textId="096DAA08" w:rsidR="00CC2D00" w:rsidRPr="00CC2D00" w:rsidRDefault="000F7CAC" w:rsidP="00CC2D00">
      <w:pPr>
        <w:pStyle w:val="Nadpis2"/>
        <w:tabs>
          <w:tab w:val="center" w:pos="3399"/>
          <w:tab w:val="center" w:pos="4558"/>
          <w:tab w:val="center" w:pos="6906"/>
        </w:tabs>
        <w:ind w:left="-15" w:firstLine="0"/>
      </w:pPr>
      <w:r w:rsidRPr="00AA5ED0">
        <w:t>Účel zpracování OÚ</w:t>
      </w:r>
      <w:r w:rsidRPr="00AA5ED0">
        <w:tab/>
      </w:r>
      <w:r w:rsidR="00762F63" w:rsidRPr="00AA5ED0">
        <w:t xml:space="preserve">             </w:t>
      </w:r>
      <w:r w:rsidRPr="00AA5ED0">
        <w:t>Právní titul</w:t>
      </w:r>
      <w:r w:rsidR="00762F63" w:rsidRPr="00AA5ED0">
        <w:tab/>
        <w:t xml:space="preserve">        </w:t>
      </w:r>
      <w:r w:rsidR="00CC2D00" w:rsidRPr="00AA5ED0">
        <w:t xml:space="preserve"> </w:t>
      </w:r>
      <w:r w:rsidRPr="00AA5ED0">
        <w:t>Retenční lhůta</w:t>
      </w:r>
      <w:r w:rsidRPr="00AA5ED0">
        <w:tab/>
      </w:r>
      <w:r w:rsidR="00762F63" w:rsidRPr="00AA5ED0">
        <w:t xml:space="preserve">      </w:t>
      </w:r>
      <w:r w:rsidRPr="00AA5ED0">
        <w:t>Právní předpisy</w:t>
      </w:r>
    </w:p>
    <w:tbl>
      <w:tblPr>
        <w:tblStyle w:val="Mkatabulky"/>
        <w:tblW w:w="1071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97"/>
        <w:gridCol w:w="851"/>
        <w:gridCol w:w="74"/>
        <w:gridCol w:w="1910"/>
        <w:gridCol w:w="4461"/>
        <w:gridCol w:w="18"/>
      </w:tblGrid>
      <w:tr w:rsidR="001E6A37" w:rsidRPr="00D052FD" w14:paraId="004A7FDE" w14:textId="77777777" w:rsidTr="00BD6F9C">
        <w:trPr>
          <w:trHeight w:val="726"/>
        </w:trPr>
        <w:tc>
          <w:tcPr>
            <w:tcW w:w="3397" w:type="dxa"/>
            <w:vAlign w:val="center"/>
          </w:tcPr>
          <w:p w14:paraId="10D4DD02" w14:textId="77777777" w:rsidR="001E6A37" w:rsidRPr="00890C76" w:rsidRDefault="000F7CAC" w:rsidP="00BD6F9C">
            <w:pPr>
              <w:spacing w:after="0" w:line="216" w:lineRule="auto"/>
              <w:ind w:left="0" w:right="154" w:firstLine="0"/>
            </w:pPr>
            <w:r w:rsidRPr="00890C76">
              <w:t>Dopravní služby – likvidace pojistných událostí</w:t>
            </w:r>
          </w:p>
        </w:tc>
        <w:tc>
          <w:tcPr>
            <w:tcW w:w="925" w:type="dxa"/>
            <w:gridSpan w:val="2"/>
            <w:vAlign w:val="center"/>
          </w:tcPr>
          <w:p w14:paraId="062D9E4B" w14:textId="4D4858ED" w:rsidR="00762F63" w:rsidRPr="00890C76" w:rsidRDefault="000F7CAC" w:rsidP="00BD6F9C">
            <w:pPr>
              <w:spacing w:after="0" w:line="216" w:lineRule="auto"/>
              <w:ind w:left="0" w:right="339" w:firstLine="0"/>
            </w:pPr>
            <w:r w:rsidRPr="00890C76">
              <w:t>B</w:t>
            </w:r>
          </w:p>
          <w:p w14:paraId="512F3FB0" w14:textId="2F7DBFA3" w:rsidR="001E6A37" w:rsidRPr="00890C76" w:rsidRDefault="000F7CAC" w:rsidP="00BD6F9C">
            <w:pPr>
              <w:spacing w:after="0" w:line="216" w:lineRule="auto"/>
              <w:ind w:left="0" w:right="339" w:firstLine="0"/>
            </w:pPr>
            <w:r w:rsidRPr="00890C76">
              <w:t>C</w:t>
            </w:r>
          </w:p>
        </w:tc>
        <w:tc>
          <w:tcPr>
            <w:tcW w:w="1910" w:type="dxa"/>
            <w:vAlign w:val="center"/>
          </w:tcPr>
          <w:p w14:paraId="1CAB11FD" w14:textId="77777777" w:rsidR="001E6A37" w:rsidRPr="00890C76" w:rsidRDefault="000F7CAC" w:rsidP="00BD6F9C">
            <w:pPr>
              <w:spacing w:after="0" w:line="216" w:lineRule="auto"/>
              <w:ind w:left="0" w:firstLine="0"/>
            </w:pPr>
            <w:r w:rsidRPr="00890C76">
              <w:t>5 let</w:t>
            </w:r>
          </w:p>
        </w:tc>
        <w:tc>
          <w:tcPr>
            <w:tcW w:w="4479" w:type="dxa"/>
            <w:gridSpan w:val="2"/>
            <w:vAlign w:val="center"/>
          </w:tcPr>
          <w:p w14:paraId="68EFA22D" w14:textId="050A88DE" w:rsidR="00995D82" w:rsidRPr="00890C76" w:rsidRDefault="00B5629E" w:rsidP="00BD6F9C">
            <w:pPr>
              <w:spacing w:after="0" w:line="216" w:lineRule="auto"/>
              <w:ind w:left="0" w:right="127" w:firstLine="0"/>
            </w:pPr>
            <w:r w:rsidRPr="00890C76">
              <w:t>nařízení vlády č. 322/2025 Sb., o povinnostech zaměstnavatele při pracovních úrazech</w:t>
            </w:r>
          </w:p>
          <w:p w14:paraId="69DDE296" w14:textId="056403BA" w:rsidR="001E6A37" w:rsidRPr="00890C76" w:rsidRDefault="000F7CAC" w:rsidP="00BD6F9C">
            <w:pPr>
              <w:spacing w:after="0" w:line="216" w:lineRule="auto"/>
              <w:ind w:left="0" w:right="127" w:firstLine="0"/>
            </w:pPr>
            <w:r w:rsidRPr="00890C76">
              <w:t>zákon č. 277/2009 Sb., o pojišťovnictví</w:t>
            </w:r>
          </w:p>
        </w:tc>
      </w:tr>
      <w:tr w:rsidR="001E6A37" w:rsidRPr="00D052FD" w14:paraId="74A5444C" w14:textId="77777777" w:rsidTr="00BD6F9C">
        <w:trPr>
          <w:trHeight w:val="783"/>
        </w:trPr>
        <w:tc>
          <w:tcPr>
            <w:tcW w:w="3397" w:type="dxa"/>
            <w:vAlign w:val="center"/>
          </w:tcPr>
          <w:p w14:paraId="667DBCDF" w14:textId="53FE3BE1" w:rsidR="001E6A37" w:rsidRPr="0009247D" w:rsidRDefault="000F7CAC" w:rsidP="00BD6F9C">
            <w:pPr>
              <w:spacing w:after="0" w:line="216" w:lineRule="auto"/>
              <w:ind w:left="0" w:right="166" w:firstLine="0"/>
            </w:pPr>
            <w:r w:rsidRPr="0009247D">
              <w:t>Nábor zaměstnanců</w:t>
            </w:r>
          </w:p>
        </w:tc>
        <w:tc>
          <w:tcPr>
            <w:tcW w:w="925" w:type="dxa"/>
            <w:gridSpan w:val="2"/>
            <w:vAlign w:val="center"/>
          </w:tcPr>
          <w:p w14:paraId="00C3B63E" w14:textId="77777777" w:rsidR="001E6A37" w:rsidRPr="0009247D" w:rsidRDefault="000F7CAC" w:rsidP="00BD6F9C">
            <w:pPr>
              <w:spacing w:after="30" w:line="216" w:lineRule="auto"/>
              <w:ind w:left="0" w:firstLine="0"/>
            </w:pPr>
            <w:r w:rsidRPr="0009247D">
              <w:t>A</w:t>
            </w:r>
          </w:p>
          <w:p w14:paraId="6F332C55" w14:textId="77777777" w:rsidR="001E6A37" w:rsidRPr="0009247D" w:rsidRDefault="000F7CAC" w:rsidP="00BD6F9C">
            <w:pPr>
              <w:spacing w:after="30" w:line="216" w:lineRule="auto"/>
              <w:ind w:left="0" w:firstLine="0"/>
            </w:pPr>
            <w:r w:rsidRPr="0009247D">
              <w:t>B</w:t>
            </w:r>
          </w:p>
          <w:p w14:paraId="1938A17C" w14:textId="77777777" w:rsidR="001E6A37" w:rsidRPr="0009247D" w:rsidRDefault="000F7CAC" w:rsidP="00BD6F9C">
            <w:pPr>
              <w:spacing w:after="0" w:line="216" w:lineRule="auto"/>
              <w:ind w:left="0" w:firstLine="0"/>
            </w:pPr>
            <w:r w:rsidRPr="0009247D">
              <w:t>F</w:t>
            </w:r>
          </w:p>
        </w:tc>
        <w:tc>
          <w:tcPr>
            <w:tcW w:w="1910" w:type="dxa"/>
            <w:vAlign w:val="center"/>
          </w:tcPr>
          <w:p w14:paraId="2C97C094" w14:textId="77777777" w:rsidR="001E6A37" w:rsidRPr="0009247D" w:rsidRDefault="000F7CAC" w:rsidP="00BD6F9C">
            <w:pPr>
              <w:spacing w:after="0" w:line="216" w:lineRule="auto"/>
              <w:ind w:left="0" w:firstLine="0"/>
            </w:pPr>
            <w:r w:rsidRPr="0009247D">
              <w:t>Po dobu trvání souhlasu nebo až 11 let</w:t>
            </w:r>
          </w:p>
        </w:tc>
        <w:tc>
          <w:tcPr>
            <w:tcW w:w="4479" w:type="dxa"/>
            <w:gridSpan w:val="2"/>
            <w:vAlign w:val="center"/>
          </w:tcPr>
          <w:p w14:paraId="54C3BFE3" w14:textId="77777777" w:rsidR="001E6A37" w:rsidRPr="0009247D" w:rsidRDefault="001E6A37" w:rsidP="00BD6F9C">
            <w:pPr>
              <w:spacing w:after="160" w:line="216" w:lineRule="auto"/>
              <w:ind w:left="0" w:firstLine="0"/>
            </w:pPr>
          </w:p>
        </w:tc>
      </w:tr>
      <w:tr w:rsidR="001E6A37" w:rsidRPr="00D052FD" w14:paraId="020A94BE" w14:textId="77777777" w:rsidTr="00BD6F9C">
        <w:trPr>
          <w:trHeight w:val="534"/>
        </w:trPr>
        <w:tc>
          <w:tcPr>
            <w:tcW w:w="3397" w:type="dxa"/>
            <w:vAlign w:val="center"/>
          </w:tcPr>
          <w:p w14:paraId="73E558E0" w14:textId="77777777" w:rsidR="001E6A37" w:rsidRPr="00A1565B" w:rsidRDefault="000F7CAC" w:rsidP="00BD6F9C">
            <w:pPr>
              <w:spacing w:after="0" w:line="216" w:lineRule="auto"/>
              <w:ind w:left="0" w:firstLine="0"/>
            </w:pPr>
            <w:r w:rsidRPr="00A1565B">
              <w:t>Ochrana a zpracování osobních údajů</w:t>
            </w:r>
          </w:p>
        </w:tc>
        <w:tc>
          <w:tcPr>
            <w:tcW w:w="925" w:type="dxa"/>
            <w:gridSpan w:val="2"/>
            <w:vAlign w:val="center"/>
          </w:tcPr>
          <w:p w14:paraId="408F8109" w14:textId="77777777" w:rsidR="001E6A37" w:rsidRPr="00A1565B" w:rsidRDefault="000F7CAC" w:rsidP="00BD6F9C">
            <w:pPr>
              <w:spacing w:after="30" w:line="216" w:lineRule="auto"/>
              <w:ind w:left="0" w:firstLine="0"/>
            </w:pPr>
            <w:r w:rsidRPr="00A1565B">
              <w:t>C</w:t>
            </w:r>
          </w:p>
          <w:p w14:paraId="5C561341" w14:textId="77777777" w:rsidR="001E6A37" w:rsidRPr="00A1565B" w:rsidRDefault="000F7CAC" w:rsidP="00BD6F9C">
            <w:pPr>
              <w:spacing w:after="0" w:line="216" w:lineRule="auto"/>
              <w:ind w:left="0" w:firstLine="0"/>
            </w:pPr>
            <w:r w:rsidRPr="00A1565B">
              <w:t>F</w:t>
            </w:r>
          </w:p>
        </w:tc>
        <w:tc>
          <w:tcPr>
            <w:tcW w:w="1910" w:type="dxa"/>
            <w:vAlign w:val="center"/>
          </w:tcPr>
          <w:p w14:paraId="6D2D8E69" w14:textId="2FE85D15" w:rsidR="001E6A37" w:rsidRPr="00A1565B" w:rsidRDefault="006D23D0" w:rsidP="00BD6F9C">
            <w:pPr>
              <w:spacing w:after="0" w:line="216" w:lineRule="auto"/>
              <w:ind w:left="0" w:firstLine="0"/>
            </w:pPr>
            <w:r>
              <w:t>a</w:t>
            </w:r>
            <w:r w:rsidR="000F7CAC" w:rsidRPr="00A1565B">
              <w:t>ž 11 let</w:t>
            </w:r>
          </w:p>
        </w:tc>
        <w:tc>
          <w:tcPr>
            <w:tcW w:w="4479" w:type="dxa"/>
            <w:gridSpan w:val="2"/>
            <w:vAlign w:val="center"/>
          </w:tcPr>
          <w:p w14:paraId="07BD3E45" w14:textId="77777777" w:rsidR="001E6A37" w:rsidRPr="00A1565B" w:rsidRDefault="000F7CAC" w:rsidP="00BD6F9C">
            <w:pPr>
              <w:spacing w:after="0" w:line="216" w:lineRule="auto"/>
              <w:ind w:left="0" w:firstLine="0"/>
            </w:pPr>
            <w:r w:rsidRPr="00A1565B">
              <w:t>nařízení 2016/679/EU, obecné nařízení o ochraně osobních údajů</w:t>
            </w:r>
          </w:p>
        </w:tc>
      </w:tr>
      <w:tr w:rsidR="00BD6EB6" w:rsidRPr="00D052FD" w14:paraId="591E2211" w14:textId="77777777" w:rsidTr="00BD6F9C">
        <w:trPr>
          <w:gridAfter w:val="1"/>
          <w:wAfter w:w="18" w:type="dxa"/>
          <w:trHeight w:val="726"/>
        </w:trPr>
        <w:tc>
          <w:tcPr>
            <w:tcW w:w="3397" w:type="dxa"/>
            <w:vAlign w:val="center"/>
          </w:tcPr>
          <w:p w14:paraId="438EF284" w14:textId="096C89AF" w:rsidR="00BD6EB6" w:rsidRPr="00A1565B" w:rsidRDefault="00B63965" w:rsidP="00BD6F9C">
            <w:pPr>
              <w:spacing w:after="0" w:line="259" w:lineRule="auto"/>
              <w:ind w:left="0" w:right="30" w:firstLine="0"/>
            </w:pPr>
            <w:r w:rsidRPr="00B63965">
              <w:t>Plnění povinností vyplývajících z</w:t>
            </w:r>
            <w:r w:rsidR="00BC2847">
              <w:t> </w:t>
            </w:r>
            <w:r w:rsidRPr="00B63965">
              <w:t>BOZP</w:t>
            </w:r>
            <w:r w:rsidR="00BC2847">
              <w:t>, zákona o požární ochraně a z ochrany životního prostředí</w:t>
            </w:r>
          </w:p>
        </w:tc>
        <w:tc>
          <w:tcPr>
            <w:tcW w:w="851" w:type="dxa"/>
            <w:vAlign w:val="center"/>
          </w:tcPr>
          <w:p w14:paraId="5DFA8725" w14:textId="302B5FF9" w:rsidR="00BD6EB6" w:rsidRPr="00A1565B" w:rsidRDefault="006C4494" w:rsidP="00BD6F9C">
            <w:pPr>
              <w:spacing w:after="0" w:line="259" w:lineRule="auto"/>
              <w:ind w:left="0" w:right="337" w:firstLine="0"/>
            </w:pPr>
            <w:r>
              <w:t>B</w:t>
            </w:r>
            <w:r>
              <w:br/>
              <w:t>C</w:t>
            </w:r>
            <w:r>
              <w:br/>
              <w:t>F</w:t>
            </w:r>
          </w:p>
        </w:tc>
        <w:tc>
          <w:tcPr>
            <w:tcW w:w="1984" w:type="dxa"/>
            <w:gridSpan w:val="2"/>
            <w:vAlign w:val="center"/>
          </w:tcPr>
          <w:p w14:paraId="6F1F846F" w14:textId="55351B58" w:rsidR="00BD6EB6" w:rsidRPr="00A1565B" w:rsidRDefault="0076116F" w:rsidP="00BD6F9C">
            <w:pPr>
              <w:tabs>
                <w:tab w:val="center" w:pos="2522"/>
              </w:tabs>
              <w:spacing w:after="25" w:line="259" w:lineRule="auto"/>
              <w:ind w:left="0" w:firstLine="0"/>
            </w:pPr>
            <w:r>
              <w:t>až 45 let</w:t>
            </w:r>
          </w:p>
        </w:tc>
        <w:tc>
          <w:tcPr>
            <w:tcW w:w="4461" w:type="dxa"/>
            <w:vAlign w:val="center"/>
          </w:tcPr>
          <w:p w14:paraId="0960566E" w14:textId="77777777" w:rsidR="00592027" w:rsidRPr="00894CCB" w:rsidRDefault="00592027" w:rsidP="00592027">
            <w:pPr>
              <w:spacing w:after="0" w:line="259" w:lineRule="auto"/>
              <w:ind w:left="0" w:right="125" w:firstLine="0"/>
            </w:pPr>
            <w:r w:rsidRPr="00894CCB">
              <w:t>nařízení vlády č. 322/2025 Sb., o povinnostech zaměstnavatele při pracovních úrazech</w:t>
            </w:r>
          </w:p>
          <w:p w14:paraId="5B6A30F6" w14:textId="77777777" w:rsidR="00BD6EB6" w:rsidRDefault="00592027" w:rsidP="00592027">
            <w:pPr>
              <w:spacing w:after="0" w:line="259" w:lineRule="auto"/>
              <w:ind w:left="0" w:firstLine="0"/>
            </w:pPr>
            <w:r w:rsidRPr="00894CCB">
              <w:t>zákon č. 262/2006 Sb., zákoník práce</w:t>
            </w:r>
          </w:p>
          <w:p w14:paraId="268A18FA" w14:textId="77777777" w:rsidR="00BC2847" w:rsidRDefault="00BC2847" w:rsidP="00592027">
            <w:pPr>
              <w:spacing w:after="0" w:line="259" w:lineRule="auto"/>
              <w:ind w:left="0" w:firstLine="0"/>
            </w:pPr>
            <w:r w:rsidRPr="00556A77">
              <w:t>zákon č. 133/1985 Sb., o požární ochraně</w:t>
            </w:r>
          </w:p>
          <w:p w14:paraId="1AECF09C" w14:textId="77777777" w:rsidR="00BC2847" w:rsidRDefault="00BC2847" w:rsidP="00BC2847">
            <w:pPr>
              <w:spacing w:after="0" w:line="259" w:lineRule="auto"/>
              <w:ind w:left="0" w:firstLine="0"/>
            </w:pPr>
            <w:r>
              <w:t>zákon č. 541/2020 Sb., o odpadech a další legislativa ŽP</w:t>
            </w:r>
          </w:p>
          <w:p w14:paraId="2728890B" w14:textId="0ED75695" w:rsidR="00BC2847" w:rsidRPr="00A1565B" w:rsidRDefault="00BC2847" w:rsidP="00BC2847">
            <w:pPr>
              <w:spacing w:after="0" w:line="259" w:lineRule="auto"/>
              <w:ind w:left="0" w:firstLine="0"/>
            </w:pPr>
            <w:r>
              <w:t>zákon č. 89/1995 Sb., o státní statistické službě</w:t>
            </w:r>
          </w:p>
        </w:tc>
      </w:tr>
      <w:tr w:rsidR="00C761CD" w:rsidRPr="00D052FD" w14:paraId="47100066" w14:textId="77777777" w:rsidTr="00BD6F9C">
        <w:trPr>
          <w:gridAfter w:val="1"/>
          <w:wAfter w:w="18" w:type="dxa"/>
          <w:trHeight w:val="478"/>
        </w:trPr>
        <w:tc>
          <w:tcPr>
            <w:tcW w:w="3397" w:type="dxa"/>
            <w:vAlign w:val="center"/>
          </w:tcPr>
          <w:p w14:paraId="0F616EAC" w14:textId="77777777" w:rsidR="001E6A37" w:rsidRPr="00894CCB" w:rsidRDefault="000F7CAC" w:rsidP="00BD6F9C">
            <w:pPr>
              <w:spacing w:after="0" w:line="259" w:lineRule="auto"/>
              <w:ind w:left="0" w:firstLine="0"/>
            </w:pPr>
            <w:r w:rsidRPr="00894CCB">
              <w:t>Poštovní a spisová služba</w:t>
            </w:r>
          </w:p>
        </w:tc>
        <w:tc>
          <w:tcPr>
            <w:tcW w:w="851" w:type="dxa"/>
            <w:vAlign w:val="center"/>
          </w:tcPr>
          <w:p w14:paraId="27DF71C3" w14:textId="77777777" w:rsidR="001E6A37" w:rsidRPr="00894CCB" w:rsidRDefault="000F7CAC" w:rsidP="00BD6F9C">
            <w:pPr>
              <w:spacing w:after="0" w:line="259" w:lineRule="auto"/>
              <w:ind w:left="0" w:firstLine="0"/>
            </w:pPr>
            <w:r w:rsidRPr="00894CCB">
              <w:t>F</w:t>
            </w:r>
          </w:p>
        </w:tc>
        <w:tc>
          <w:tcPr>
            <w:tcW w:w="6445" w:type="dxa"/>
            <w:gridSpan w:val="3"/>
            <w:vAlign w:val="center"/>
          </w:tcPr>
          <w:p w14:paraId="421BFEEF" w14:textId="77777777" w:rsidR="001E6A37" w:rsidRPr="00894CCB" w:rsidRDefault="000F7CAC" w:rsidP="00BD6F9C">
            <w:pPr>
              <w:spacing w:after="0" w:line="259" w:lineRule="auto"/>
              <w:ind w:left="0" w:right="3472" w:firstLine="0"/>
            </w:pPr>
            <w:r w:rsidRPr="00894CCB">
              <w:t>Dle skartační lhůty příslušného dokumentu</w:t>
            </w:r>
          </w:p>
        </w:tc>
      </w:tr>
      <w:tr w:rsidR="00C761CD" w:rsidRPr="00D052FD" w14:paraId="7C9F5CD0" w14:textId="77777777" w:rsidTr="00C23FD3">
        <w:trPr>
          <w:gridAfter w:val="1"/>
          <w:wAfter w:w="18" w:type="dxa"/>
          <w:trHeight w:val="533"/>
        </w:trPr>
        <w:tc>
          <w:tcPr>
            <w:tcW w:w="3397" w:type="dxa"/>
            <w:vAlign w:val="center"/>
          </w:tcPr>
          <w:p w14:paraId="77D60C8F" w14:textId="77777777" w:rsidR="001E6A37" w:rsidRPr="0009247D" w:rsidRDefault="000F7CAC" w:rsidP="00BD6F9C">
            <w:pPr>
              <w:spacing w:after="0" w:line="259" w:lineRule="auto"/>
              <w:ind w:left="0" w:firstLine="0"/>
            </w:pPr>
            <w:r w:rsidRPr="0009247D">
              <w:t>Realizace informační a kybernetické bezpečnosti</w:t>
            </w:r>
          </w:p>
        </w:tc>
        <w:tc>
          <w:tcPr>
            <w:tcW w:w="851" w:type="dxa"/>
            <w:vAlign w:val="center"/>
          </w:tcPr>
          <w:p w14:paraId="22A0A544" w14:textId="526B06A4" w:rsidR="001E6A37" w:rsidRPr="0009247D" w:rsidRDefault="000F7CAC" w:rsidP="00BD6F9C">
            <w:pPr>
              <w:spacing w:after="30" w:line="259" w:lineRule="auto"/>
              <w:ind w:left="0" w:firstLine="0"/>
            </w:pPr>
            <w:r w:rsidRPr="0009247D">
              <w:t>B</w:t>
            </w:r>
          </w:p>
          <w:p w14:paraId="07F0DDCD" w14:textId="77777777" w:rsidR="001E6A37" w:rsidRPr="0009247D" w:rsidRDefault="000F7CAC" w:rsidP="00BD6F9C">
            <w:pPr>
              <w:spacing w:after="0" w:line="259" w:lineRule="auto"/>
              <w:ind w:left="0" w:firstLine="0"/>
            </w:pPr>
            <w:r w:rsidRPr="0009247D">
              <w:t>F</w:t>
            </w:r>
          </w:p>
        </w:tc>
        <w:tc>
          <w:tcPr>
            <w:tcW w:w="1984" w:type="dxa"/>
            <w:gridSpan w:val="2"/>
            <w:vAlign w:val="center"/>
          </w:tcPr>
          <w:p w14:paraId="3E79A883" w14:textId="77777777" w:rsidR="001E6A37" w:rsidRPr="0009247D" w:rsidRDefault="000F7CAC" w:rsidP="00BD6F9C">
            <w:pPr>
              <w:spacing w:after="0" w:line="259" w:lineRule="auto"/>
              <w:ind w:left="0" w:firstLine="0"/>
            </w:pPr>
            <w:r w:rsidRPr="0009247D">
              <w:t>Až 11 let</w:t>
            </w:r>
          </w:p>
        </w:tc>
        <w:tc>
          <w:tcPr>
            <w:tcW w:w="4461" w:type="dxa"/>
            <w:vAlign w:val="center"/>
          </w:tcPr>
          <w:p w14:paraId="5C42756A" w14:textId="1AE3B9D3" w:rsidR="001E6A37" w:rsidRPr="0009247D" w:rsidRDefault="001E6A37" w:rsidP="00BD6F9C">
            <w:pPr>
              <w:spacing w:after="0" w:line="259" w:lineRule="auto"/>
              <w:ind w:left="0" w:right="22" w:firstLine="0"/>
            </w:pPr>
          </w:p>
        </w:tc>
      </w:tr>
      <w:tr w:rsidR="00782616" w:rsidRPr="00D052FD" w14:paraId="480E0F84" w14:textId="77777777" w:rsidTr="00BD6F9C">
        <w:trPr>
          <w:gridAfter w:val="1"/>
          <w:wAfter w:w="18" w:type="dxa"/>
          <w:trHeight w:val="783"/>
        </w:trPr>
        <w:tc>
          <w:tcPr>
            <w:tcW w:w="3397" w:type="dxa"/>
            <w:vAlign w:val="center"/>
          </w:tcPr>
          <w:p w14:paraId="4A166BA6" w14:textId="5DC269D6" w:rsidR="00782616" w:rsidRPr="0009247D" w:rsidRDefault="00782616" w:rsidP="00BD6F9C">
            <w:pPr>
              <w:spacing w:after="0" w:line="259" w:lineRule="auto"/>
              <w:ind w:left="0" w:firstLine="0"/>
            </w:pPr>
            <w:r>
              <w:t>Realizace výkonu práv a povinností ze smluv</w:t>
            </w:r>
          </w:p>
        </w:tc>
        <w:tc>
          <w:tcPr>
            <w:tcW w:w="851" w:type="dxa"/>
            <w:vAlign w:val="center"/>
          </w:tcPr>
          <w:p w14:paraId="20F6D51C" w14:textId="77777777" w:rsidR="00782616" w:rsidRDefault="00782616" w:rsidP="00BD6F9C">
            <w:pPr>
              <w:spacing w:after="30" w:line="259" w:lineRule="auto"/>
              <w:ind w:left="0" w:firstLine="0"/>
            </w:pPr>
            <w:r>
              <w:t>B</w:t>
            </w:r>
          </w:p>
          <w:p w14:paraId="592C9E63" w14:textId="385A68D1" w:rsidR="00782616" w:rsidRPr="0009247D" w:rsidRDefault="00782616" w:rsidP="00BD6F9C">
            <w:pPr>
              <w:spacing w:after="30" w:line="259" w:lineRule="auto"/>
              <w:ind w:left="0" w:firstLine="0"/>
            </w:pPr>
            <w:r>
              <w:t>F</w:t>
            </w:r>
          </w:p>
        </w:tc>
        <w:tc>
          <w:tcPr>
            <w:tcW w:w="1984" w:type="dxa"/>
            <w:gridSpan w:val="2"/>
            <w:vAlign w:val="center"/>
          </w:tcPr>
          <w:p w14:paraId="1FC52910" w14:textId="43BF881A" w:rsidR="00782616" w:rsidRPr="0009247D" w:rsidRDefault="00D0425C" w:rsidP="00BD6F9C">
            <w:pPr>
              <w:spacing w:after="0" w:line="259" w:lineRule="auto"/>
              <w:ind w:left="0" w:firstLine="0"/>
            </w:pPr>
            <w:r>
              <w:t>10 let</w:t>
            </w:r>
          </w:p>
        </w:tc>
        <w:tc>
          <w:tcPr>
            <w:tcW w:w="4461" w:type="dxa"/>
            <w:vAlign w:val="center"/>
          </w:tcPr>
          <w:p w14:paraId="69C51045" w14:textId="77777777" w:rsidR="00782616" w:rsidRPr="0009247D" w:rsidRDefault="00782616" w:rsidP="00BD6F9C">
            <w:pPr>
              <w:spacing w:after="0" w:line="259" w:lineRule="auto"/>
              <w:ind w:left="0" w:right="22" w:firstLine="0"/>
            </w:pPr>
          </w:p>
        </w:tc>
      </w:tr>
      <w:tr w:rsidR="00C761CD" w:rsidRPr="00D052FD" w14:paraId="3ED01783" w14:textId="77777777" w:rsidTr="00BD6F9C">
        <w:trPr>
          <w:gridAfter w:val="1"/>
          <w:wAfter w:w="18" w:type="dxa"/>
          <w:trHeight w:val="286"/>
        </w:trPr>
        <w:tc>
          <w:tcPr>
            <w:tcW w:w="3397" w:type="dxa"/>
            <w:vAlign w:val="center"/>
          </w:tcPr>
          <w:p w14:paraId="759FB264" w14:textId="239F8109" w:rsidR="001E6A37" w:rsidRPr="00904DAC" w:rsidRDefault="00CD65D1" w:rsidP="00BD6F9C">
            <w:pPr>
              <w:spacing w:after="0" w:line="259" w:lineRule="auto"/>
              <w:ind w:left="0" w:firstLine="0"/>
            </w:pPr>
            <w:r w:rsidRPr="00904DAC">
              <w:t>Uzavírání nákupních a prodejních smluv</w:t>
            </w:r>
          </w:p>
        </w:tc>
        <w:tc>
          <w:tcPr>
            <w:tcW w:w="851" w:type="dxa"/>
            <w:vAlign w:val="center"/>
          </w:tcPr>
          <w:p w14:paraId="0A8B954D" w14:textId="77777777" w:rsidR="001E6A37" w:rsidRPr="00904DAC" w:rsidRDefault="000F7CAC" w:rsidP="00BD6F9C">
            <w:pPr>
              <w:spacing w:after="0" w:line="259" w:lineRule="auto"/>
              <w:ind w:left="0" w:firstLine="0"/>
            </w:pPr>
            <w:r w:rsidRPr="00904DAC">
              <w:t>B</w:t>
            </w:r>
          </w:p>
        </w:tc>
        <w:tc>
          <w:tcPr>
            <w:tcW w:w="1984" w:type="dxa"/>
            <w:gridSpan w:val="2"/>
            <w:vAlign w:val="center"/>
          </w:tcPr>
          <w:p w14:paraId="27EB5EE6" w14:textId="28F2731B" w:rsidR="001E6A37" w:rsidRPr="00904DAC" w:rsidRDefault="00904DAC" w:rsidP="00BD6F9C">
            <w:pPr>
              <w:spacing w:after="0" w:line="259" w:lineRule="auto"/>
              <w:ind w:left="0" w:firstLine="0"/>
            </w:pPr>
            <w:r w:rsidRPr="00904DAC">
              <w:t>4 roky</w:t>
            </w:r>
          </w:p>
        </w:tc>
        <w:tc>
          <w:tcPr>
            <w:tcW w:w="4461" w:type="dxa"/>
            <w:vAlign w:val="center"/>
          </w:tcPr>
          <w:p w14:paraId="0BA472AD" w14:textId="77777777" w:rsidR="001E6A37" w:rsidRPr="00904DAC" w:rsidRDefault="001E6A37" w:rsidP="00BD6F9C">
            <w:pPr>
              <w:spacing w:after="160" w:line="259" w:lineRule="auto"/>
              <w:ind w:left="0" w:firstLine="0"/>
            </w:pPr>
          </w:p>
        </w:tc>
      </w:tr>
      <w:tr w:rsidR="00C761CD" w:rsidRPr="00D052FD" w14:paraId="6584563E" w14:textId="77777777" w:rsidTr="00BD6F9C">
        <w:trPr>
          <w:gridAfter w:val="1"/>
          <w:wAfter w:w="18" w:type="dxa"/>
          <w:trHeight w:val="726"/>
        </w:trPr>
        <w:tc>
          <w:tcPr>
            <w:tcW w:w="3397" w:type="dxa"/>
            <w:vAlign w:val="center"/>
          </w:tcPr>
          <w:p w14:paraId="1BB53230" w14:textId="77777777" w:rsidR="001E6A37" w:rsidRPr="00894CCB" w:rsidRDefault="000F7CAC" w:rsidP="00BD6F9C">
            <w:pPr>
              <w:spacing w:after="0" w:line="259" w:lineRule="auto"/>
              <w:ind w:left="0" w:right="14" w:firstLine="0"/>
            </w:pPr>
            <w:r w:rsidRPr="00894CCB">
              <w:t>Vedení evidence záznamů o pracovních úrazech</w:t>
            </w:r>
          </w:p>
        </w:tc>
        <w:tc>
          <w:tcPr>
            <w:tcW w:w="851" w:type="dxa"/>
            <w:vAlign w:val="center"/>
          </w:tcPr>
          <w:p w14:paraId="11532698" w14:textId="77777777" w:rsidR="001E6A37" w:rsidRPr="00894CCB" w:rsidRDefault="000F7CAC" w:rsidP="00BD6F9C">
            <w:pPr>
              <w:spacing w:after="0" w:line="259" w:lineRule="auto"/>
              <w:ind w:left="0" w:firstLine="0"/>
            </w:pPr>
            <w:r w:rsidRPr="00894CCB">
              <w:t>C</w:t>
            </w:r>
          </w:p>
        </w:tc>
        <w:tc>
          <w:tcPr>
            <w:tcW w:w="1984" w:type="dxa"/>
            <w:gridSpan w:val="2"/>
            <w:vAlign w:val="center"/>
          </w:tcPr>
          <w:p w14:paraId="3DFC4FD0" w14:textId="77777777" w:rsidR="001E6A37" w:rsidRPr="00894CCB" w:rsidRDefault="000F7CAC" w:rsidP="00BD6F9C">
            <w:pPr>
              <w:spacing w:after="0" w:line="259" w:lineRule="auto"/>
              <w:ind w:left="0" w:firstLine="0"/>
            </w:pPr>
            <w:r w:rsidRPr="00894CCB">
              <w:t>45 let</w:t>
            </w:r>
          </w:p>
        </w:tc>
        <w:tc>
          <w:tcPr>
            <w:tcW w:w="4461" w:type="dxa"/>
            <w:vAlign w:val="center"/>
          </w:tcPr>
          <w:p w14:paraId="38F5E838" w14:textId="11F6F007" w:rsidR="00D56D05" w:rsidRPr="00894CCB" w:rsidRDefault="00743030" w:rsidP="00BD6F9C">
            <w:pPr>
              <w:spacing w:after="0" w:line="259" w:lineRule="auto"/>
              <w:ind w:left="0" w:right="125" w:firstLine="0"/>
            </w:pPr>
            <w:r w:rsidRPr="00894CCB">
              <w:t>nařízení vlády č. 322/2025 Sb., o povinnostech zaměstnavatele při pracovních úrazech</w:t>
            </w:r>
          </w:p>
          <w:p w14:paraId="138EBA0E" w14:textId="2DDAAB99" w:rsidR="001E6A37" w:rsidRPr="00894CCB" w:rsidRDefault="000F7CAC" w:rsidP="00BD6F9C">
            <w:pPr>
              <w:spacing w:after="0" w:line="259" w:lineRule="auto"/>
              <w:ind w:left="0" w:right="125" w:firstLine="0"/>
            </w:pPr>
            <w:r w:rsidRPr="00894CCB">
              <w:t>zákon č. 262/2006 Sb., zákoník práce</w:t>
            </w:r>
          </w:p>
        </w:tc>
      </w:tr>
      <w:tr w:rsidR="00C761CD" w:rsidRPr="00E36BB4" w14:paraId="118A3BE0" w14:textId="77777777" w:rsidTr="00BD6F9C">
        <w:trPr>
          <w:gridAfter w:val="1"/>
          <w:wAfter w:w="18" w:type="dxa"/>
          <w:trHeight w:val="783"/>
        </w:trPr>
        <w:tc>
          <w:tcPr>
            <w:tcW w:w="3397" w:type="dxa"/>
            <w:vAlign w:val="center"/>
          </w:tcPr>
          <w:p w14:paraId="11E8DEDE" w14:textId="77777777" w:rsidR="000F7CAC" w:rsidRPr="00E36BB4" w:rsidRDefault="000F7CAC" w:rsidP="00BD6F9C">
            <w:pPr>
              <w:spacing w:after="0" w:line="259" w:lineRule="auto"/>
              <w:ind w:left="0" w:right="334" w:firstLine="0"/>
            </w:pPr>
            <w:r w:rsidRPr="00E36BB4">
              <w:t>Zpracování cookies na webových stránkách</w:t>
            </w:r>
          </w:p>
        </w:tc>
        <w:tc>
          <w:tcPr>
            <w:tcW w:w="851" w:type="dxa"/>
            <w:vAlign w:val="center"/>
          </w:tcPr>
          <w:p w14:paraId="2DBAAE9C" w14:textId="77777777" w:rsidR="000F7CAC" w:rsidRPr="00E36BB4" w:rsidRDefault="000F7CAC" w:rsidP="00BD6F9C">
            <w:pPr>
              <w:spacing w:after="30" w:line="259" w:lineRule="auto"/>
              <w:ind w:left="0" w:firstLine="0"/>
            </w:pPr>
            <w:r w:rsidRPr="00E36BB4">
              <w:t>A</w:t>
            </w:r>
          </w:p>
          <w:p w14:paraId="6DC966D8" w14:textId="77777777" w:rsidR="000F7CAC" w:rsidRPr="00E36BB4" w:rsidRDefault="000F7CAC" w:rsidP="00BD6F9C">
            <w:pPr>
              <w:spacing w:after="30" w:line="259" w:lineRule="auto"/>
              <w:ind w:left="0" w:firstLine="0"/>
            </w:pPr>
            <w:r w:rsidRPr="00E36BB4">
              <w:t>C</w:t>
            </w:r>
          </w:p>
          <w:p w14:paraId="627B53F1" w14:textId="77777777" w:rsidR="000F7CAC" w:rsidRPr="00E36BB4" w:rsidRDefault="000F7CAC" w:rsidP="00BD6F9C">
            <w:pPr>
              <w:spacing w:after="0" w:line="259" w:lineRule="auto"/>
              <w:ind w:left="0" w:firstLine="0"/>
            </w:pPr>
            <w:r w:rsidRPr="00E36BB4">
              <w:t>F</w:t>
            </w:r>
          </w:p>
        </w:tc>
        <w:tc>
          <w:tcPr>
            <w:tcW w:w="1984" w:type="dxa"/>
            <w:gridSpan w:val="2"/>
            <w:vAlign w:val="center"/>
          </w:tcPr>
          <w:p w14:paraId="04D38A4F" w14:textId="2BC23517" w:rsidR="000F7CAC" w:rsidRPr="00E36BB4" w:rsidRDefault="00E67BC5" w:rsidP="00BD6F9C">
            <w:pPr>
              <w:tabs>
                <w:tab w:val="left" w:pos="1598"/>
              </w:tabs>
              <w:spacing w:after="0" w:line="259" w:lineRule="auto"/>
              <w:ind w:left="0" w:right="124" w:firstLine="0"/>
            </w:pPr>
            <w:r w:rsidRPr="00E36BB4">
              <w:t>Zpracování na zařízení uživatele dle druhu cookies</w:t>
            </w:r>
          </w:p>
        </w:tc>
        <w:tc>
          <w:tcPr>
            <w:tcW w:w="4461" w:type="dxa"/>
            <w:vAlign w:val="center"/>
          </w:tcPr>
          <w:p w14:paraId="30503EE9" w14:textId="05C408BF" w:rsidR="000F7CAC" w:rsidRPr="00E36BB4" w:rsidRDefault="00E67BC5" w:rsidP="00BD6F9C">
            <w:pPr>
              <w:spacing w:after="0" w:line="259" w:lineRule="auto"/>
              <w:ind w:left="0" w:right="124" w:firstLine="0"/>
            </w:pPr>
            <w:r w:rsidRPr="00E36BB4">
              <w:t>zákon č. 127/2005 Sb., o elektronických komunikacích</w:t>
            </w:r>
          </w:p>
        </w:tc>
      </w:tr>
      <w:tr w:rsidR="00430555" w:rsidRPr="00D052FD" w14:paraId="3734B4B8" w14:textId="77777777" w:rsidTr="00BD6F9C">
        <w:trPr>
          <w:gridAfter w:val="1"/>
          <w:wAfter w:w="18" w:type="dxa"/>
          <w:trHeight w:val="534"/>
        </w:trPr>
        <w:tc>
          <w:tcPr>
            <w:tcW w:w="3397" w:type="dxa"/>
            <w:vAlign w:val="center"/>
          </w:tcPr>
          <w:p w14:paraId="7F27C1EF" w14:textId="77777777" w:rsidR="00430555" w:rsidRPr="00890C76" w:rsidRDefault="00430555" w:rsidP="00BD6F9C">
            <w:pPr>
              <w:spacing w:after="0" w:line="259" w:lineRule="auto"/>
              <w:ind w:left="0" w:firstLine="0"/>
            </w:pPr>
            <w:r w:rsidRPr="00890C76">
              <w:t>Zpracování účetních podkladů</w:t>
            </w:r>
          </w:p>
        </w:tc>
        <w:tc>
          <w:tcPr>
            <w:tcW w:w="851" w:type="dxa"/>
            <w:vAlign w:val="center"/>
          </w:tcPr>
          <w:p w14:paraId="3347EB8E" w14:textId="77777777" w:rsidR="00430555" w:rsidRPr="00890C76" w:rsidRDefault="00430555" w:rsidP="00BD6F9C">
            <w:pPr>
              <w:spacing w:after="0" w:line="259" w:lineRule="auto"/>
              <w:ind w:left="0" w:firstLine="0"/>
            </w:pPr>
            <w:r w:rsidRPr="00890C76">
              <w:t>C</w:t>
            </w:r>
          </w:p>
        </w:tc>
        <w:tc>
          <w:tcPr>
            <w:tcW w:w="1984" w:type="dxa"/>
            <w:gridSpan w:val="2"/>
            <w:vAlign w:val="center"/>
          </w:tcPr>
          <w:p w14:paraId="7B0F031B" w14:textId="09AD7FF2" w:rsidR="00430555" w:rsidRPr="00890C76" w:rsidRDefault="00430555" w:rsidP="00BD6F9C">
            <w:pPr>
              <w:spacing w:after="0" w:line="259" w:lineRule="auto"/>
              <w:ind w:left="0" w:right="-112" w:firstLine="0"/>
            </w:pPr>
            <w:r w:rsidRPr="00890C76">
              <w:t>11 let od ukončení ročního účetního období</w:t>
            </w:r>
          </w:p>
        </w:tc>
        <w:tc>
          <w:tcPr>
            <w:tcW w:w="4461" w:type="dxa"/>
            <w:vAlign w:val="center"/>
          </w:tcPr>
          <w:p w14:paraId="4EBBF560" w14:textId="77777777" w:rsidR="00430555" w:rsidRPr="00890C76" w:rsidRDefault="00430555" w:rsidP="00BD6F9C">
            <w:pPr>
              <w:spacing w:after="0" w:line="259" w:lineRule="auto"/>
              <w:ind w:left="0" w:right="1082" w:firstLine="0"/>
            </w:pPr>
            <w:r w:rsidRPr="00890C76">
              <w:t xml:space="preserve">zákon č. 563/1991 Sb., o účetnictví </w:t>
            </w:r>
          </w:p>
          <w:p w14:paraId="692478A1" w14:textId="1BC1443C" w:rsidR="00430555" w:rsidRPr="00890C76" w:rsidRDefault="00430555" w:rsidP="00BD6F9C">
            <w:pPr>
              <w:spacing w:after="0" w:line="259" w:lineRule="auto"/>
              <w:ind w:left="0" w:right="1082" w:firstLine="0"/>
            </w:pPr>
            <w:r w:rsidRPr="00890C76">
              <w:t>zákon č. 280/2009 Sb., daňový řád</w:t>
            </w:r>
          </w:p>
        </w:tc>
      </w:tr>
    </w:tbl>
    <w:p w14:paraId="7528A245" w14:textId="77777777" w:rsidR="00CF55B7" w:rsidRPr="00CF55B7" w:rsidRDefault="00CF55B7" w:rsidP="00CF55B7">
      <w:pPr>
        <w:pStyle w:val="Nadpis1"/>
        <w:numPr>
          <w:ilvl w:val="0"/>
          <w:numId w:val="0"/>
        </w:numPr>
        <w:ind w:left="10" w:hanging="10"/>
        <w:jc w:val="both"/>
        <w:rPr>
          <w:sz w:val="12"/>
          <w:szCs w:val="10"/>
        </w:rPr>
      </w:pPr>
    </w:p>
    <w:p w14:paraId="7C05D6D3" w14:textId="243DE28B" w:rsidR="001E6A37" w:rsidRDefault="000F7CAC" w:rsidP="00617CCF">
      <w:pPr>
        <w:pStyle w:val="Nadpis1"/>
        <w:ind w:left="438" w:hanging="453"/>
        <w:jc w:val="both"/>
      </w:pPr>
      <w:r>
        <w:t>Zpracovatelé a příjemci osobních údajů</w:t>
      </w:r>
    </w:p>
    <w:p w14:paraId="070F50A5" w14:textId="77777777" w:rsidR="001E6A37" w:rsidRDefault="000F7CAC" w:rsidP="00617CCF">
      <w:pPr>
        <w:spacing w:after="112"/>
        <w:ind w:left="-5" w:right="49"/>
        <w:jc w:val="both"/>
      </w:pPr>
      <w:r>
        <w:t>Naše společnost může pro zajištění efektivnosti a odbornosti procesů vaše osobní údaje v rámci jejich zpracování v odůvodněných případech zpřístupnit svým zaměstnancům anebo smluvním partnerům v pozici zpracovatele osobních údajů (na základě smlouvy o zpracování osobních údajů nebo jiného právního aktu) nebo smluvním partnerům v pozici společného správce osobních údajů (na základě smlouvy o vzájemných právech a povinnostech společných správců nebo jiného právního aktu) nebo dalšímu správci osobních údajů v pozici příjemce osobních údajů.</w:t>
      </w:r>
    </w:p>
    <w:p w14:paraId="7195844F" w14:textId="5C7B45E6" w:rsidR="001E6A37" w:rsidRDefault="000F7CAC" w:rsidP="00617CCF">
      <w:pPr>
        <w:spacing w:after="112"/>
        <w:ind w:left="-5" w:right="49"/>
        <w:jc w:val="both"/>
      </w:pPr>
      <w:r>
        <w:t xml:space="preserve">U našich smluvních zpracovatelů osobních údajů vyžadujeme obdobný organizačně-technický standard ochrany osobních údajů, jaký máme nastaven jednotně pro </w:t>
      </w:r>
      <w:r w:rsidR="00C46F63">
        <w:t>Skupinu ESCO</w:t>
      </w:r>
      <w:r>
        <w:t>, včetně dodržování smluvních podmínek vztahujících se ke zpracování osobních údajů (např. povinnost používat předmětné osobní údaje výhradně k těm účelům, ke kterým jim byly předány, zákaz sdílení předaných osobních údajů s dalšími zpracovateli osobních údajů bez našeho předchozího souhlasu atd.).</w:t>
      </w:r>
    </w:p>
    <w:p w14:paraId="7E6AA47E" w14:textId="77777777" w:rsidR="002F523D" w:rsidRDefault="000F7CAC" w:rsidP="0077423A">
      <w:pPr>
        <w:spacing w:after="88" w:line="216" w:lineRule="auto"/>
        <w:ind w:left="-6" w:right="51" w:hanging="11"/>
        <w:jc w:val="both"/>
      </w:pPr>
      <w:r>
        <w:t xml:space="preserve">Naplnění našich požadavků na zpracování předaných osobních údajů ověřujeme u dotčených smluvních zpracovatelů před uzavřením smlouvy o zpracování osobních údajů (či jiného právního aktu), během jejího trvání, a i po jejím skončení (zejména co do výmazu předaných osobních údajů apod.). </w:t>
      </w:r>
    </w:p>
    <w:p w14:paraId="5FF10C03" w14:textId="77777777" w:rsidR="00A60DC8" w:rsidRDefault="00A60DC8" w:rsidP="0077423A">
      <w:pPr>
        <w:spacing w:after="88" w:line="216" w:lineRule="auto"/>
        <w:ind w:left="-6" w:right="51" w:hanging="11"/>
        <w:jc w:val="both"/>
      </w:pPr>
    </w:p>
    <w:p w14:paraId="1001B7A6" w14:textId="3A12CDB6" w:rsidR="001E6A37" w:rsidRPr="00842462" w:rsidRDefault="000F7CAC" w:rsidP="00617CCF">
      <w:pPr>
        <w:spacing w:after="88" w:line="329" w:lineRule="auto"/>
        <w:ind w:left="-5" w:right="49"/>
        <w:jc w:val="both"/>
      </w:pPr>
      <w:r w:rsidRPr="00842462">
        <w:rPr>
          <w:b/>
        </w:rPr>
        <w:t>Zpracovatelé osobních údajů</w:t>
      </w:r>
    </w:p>
    <w:p w14:paraId="2CEF12FA" w14:textId="77777777" w:rsidR="001E6A37" w:rsidRPr="005E578B" w:rsidRDefault="000F7CAC" w:rsidP="00617CCF">
      <w:pPr>
        <w:pStyle w:val="Nadpis2"/>
        <w:tabs>
          <w:tab w:val="center" w:pos="3235"/>
        </w:tabs>
        <w:ind w:left="-15" w:firstLine="0"/>
        <w:jc w:val="both"/>
      </w:pPr>
      <w:r w:rsidRPr="005E578B">
        <w:t>Kategorie zpracovatele</w:t>
      </w:r>
      <w:r w:rsidRPr="005E578B">
        <w:tab/>
        <w:t>Činnost</w:t>
      </w:r>
    </w:p>
    <w:tbl>
      <w:tblPr>
        <w:tblStyle w:val="TableGrid"/>
        <w:tblW w:w="10545" w:type="dxa"/>
        <w:tblInd w:w="0" w:type="dxa"/>
        <w:tblCellMar>
          <w:top w:w="18" w:type="dxa"/>
          <w:right w:w="41" w:type="dxa"/>
        </w:tblCellMar>
        <w:tblLook w:val="04A0" w:firstRow="1" w:lastRow="0" w:firstColumn="1" w:lastColumn="0" w:noHBand="0" w:noVBand="1"/>
      </w:tblPr>
      <w:tblGrid>
        <w:gridCol w:w="2948"/>
        <w:gridCol w:w="7597"/>
      </w:tblGrid>
      <w:tr w:rsidR="001E6A37" w:rsidRPr="00332F21" w14:paraId="41EE50DD" w14:textId="77777777">
        <w:trPr>
          <w:trHeight w:val="286"/>
        </w:trPr>
        <w:tc>
          <w:tcPr>
            <w:tcW w:w="2948" w:type="dxa"/>
            <w:tcBorders>
              <w:top w:val="single" w:sz="5" w:space="0" w:color="F14F00"/>
              <w:left w:val="nil"/>
              <w:bottom w:val="single" w:sz="2" w:space="0" w:color="62666A"/>
              <w:right w:val="nil"/>
            </w:tcBorders>
          </w:tcPr>
          <w:p w14:paraId="6AB7D915" w14:textId="77777777" w:rsidR="001E6A37" w:rsidRPr="00332F21" w:rsidRDefault="000F7CAC" w:rsidP="00617CCF">
            <w:pPr>
              <w:spacing w:after="0" w:line="259" w:lineRule="auto"/>
              <w:ind w:left="0" w:firstLine="0"/>
              <w:jc w:val="both"/>
            </w:pPr>
            <w:r w:rsidRPr="00332F21">
              <w:t>Bezpečnostní agentury</w:t>
            </w:r>
          </w:p>
        </w:tc>
        <w:tc>
          <w:tcPr>
            <w:tcW w:w="7597" w:type="dxa"/>
            <w:tcBorders>
              <w:top w:val="single" w:sz="5" w:space="0" w:color="F14F00"/>
              <w:left w:val="nil"/>
              <w:bottom w:val="single" w:sz="2" w:space="0" w:color="62666A"/>
              <w:right w:val="nil"/>
            </w:tcBorders>
          </w:tcPr>
          <w:p w14:paraId="2A0FF9C9" w14:textId="77777777" w:rsidR="001E6A37" w:rsidRPr="00332F21" w:rsidRDefault="000F7CAC" w:rsidP="00617CCF">
            <w:pPr>
              <w:spacing w:after="0" w:line="259" w:lineRule="auto"/>
              <w:ind w:left="0" w:firstLine="0"/>
              <w:jc w:val="both"/>
            </w:pPr>
            <w:r w:rsidRPr="00332F21">
              <w:t>Zajištění ochrany života, zdraví a majetku (prostřednictvím externích bezpečnostních agentur).</w:t>
            </w:r>
          </w:p>
        </w:tc>
      </w:tr>
      <w:tr w:rsidR="001E6A37" w:rsidRPr="00332F21" w14:paraId="45A00294" w14:textId="77777777">
        <w:trPr>
          <w:trHeight w:val="478"/>
        </w:trPr>
        <w:tc>
          <w:tcPr>
            <w:tcW w:w="2948" w:type="dxa"/>
            <w:tcBorders>
              <w:top w:val="single" w:sz="2" w:space="0" w:color="62666A"/>
              <w:left w:val="nil"/>
              <w:bottom w:val="single" w:sz="2" w:space="0" w:color="62666A"/>
              <w:right w:val="nil"/>
            </w:tcBorders>
            <w:vAlign w:val="center"/>
          </w:tcPr>
          <w:p w14:paraId="6EA0F4A4" w14:textId="77777777" w:rsidR="001E6A37" w:rsidRPr="00332F21" w:rsidRDefault="000F7CAC" w:rsidP="00617CCF">
            <w:pPr>
              <w:spacing w:after="0" w:line="259" w:lineRule="auto"/>
              <w:ind w:left="0" w:firstLine="0"/>
              <w:jc w:val="both"/>
            </w:pPr>
            <w:r w:rsidRPr="00332F21">
              <w:t>Další společnosti ze Skupiny ČEZ</w:t>
            </w:r>
          </w:p>
        </w:tc>
        <w:tc>
          <w:tcPr>
            <w:tcW w:w="7597" w:type="dxa"/>
            <w:tcBorders>
              <w:top w:val="single" w:sz="2" w:space="0" w:color="62666A"/>
              <w:left w:val="nil"/>
              <w:bottom w:val="single" w:sz="2" w:space="0" w:color="62666A"/>
              <w:right w:val="nil"/>
            </w:tcBorders>
          </w:tcPr>
          <w:p w14:paraId="2FD626EC" w14:textId="21748B03" w:rsidR="001E6A37" w:rsidRPr="00332F21" w:rsidRDefault="00461CCF" w:rsidP="00617CCF">
            <w:pPr>
              <w:spacing w:after="0" w:line="259" w:lineRule="auto"/>
              <w:ind w:left="0" w:right="211" w:firstLine="0"/>
              <w:jc w:val="both"/>
            </w:pPr>
            <w:r w:rsidRPr="00332F21">
              <w:t xml:space="preserve">Společnost je součástí </w:t>
            </w:r>
            <w:r w:rsidR="000F7CAC" w:rsidRPr="00332F21">
              <w:t xml:space="preserve">Skupiny ČEZ a pro zajištění kvalitních služeb využívá i spolupráce </w:t>
            </w:r>
            <w:r w:rsidR="005C7D2F" w:rsidRPr="00332F21">
              <w:t>s dalšími společnostmi SKČ</w:t>
            </w:r>
            <w:r w:rsidR="000F7CAC" w:rsidRPr="00332F21">
              <w:t>, které jsou blíže uvedeny na stránkách</w:t>
            </w:r>
            <w:hyperlink r:id="rId10">
              <w:r w:rsidR="000F7CAC" w:rsidRPr="00332F21">
                <w:t xml:space="preserve"> </w:t>
              </w:r>
            </w:hyperlink>
            <w:hyperlink r:id="rId11">
              <w:proofErr w:type="spellStart"/>
              <w:r w:rsidR="000F7CAC" w:rsidRPr="00332F21">
                <w:rPr>
                  <w:u w:val="single" w:color="62666A"/>
                </w:rPr>
                <w:t>cez</w:t>
              </w:r>
              <w:proofErr w:type="spellEnd"/>
              <w:r w:rsidR="000F7CAC" w:rsidRPr="00332F21">
                <w:rPr>
                  <w:u w:val="single" w:color="62666A"/>
                </w:rPr>
                <w:t>/skupina-</w:t>
              </w:r>
              <w:proofErr w:type="spellStart"/>
              <w:r w:rsidR="000F7CAC" w:rsidRPr="00332F21">
                <w:rPr>
                  <w:u w:val="single" w:color="62666A"/>
                </w:rPr>
                <w:t>cez</w:t>
              </w:r>
              <w:proofErr w:type="spellEnd"/>
            </w:hyperlink>
            <w:r w:rsidR="000F7CAC" w:rsidRPr="00332F21">
              <w:t>.</w:t>
            </w:r>
          </w:p>
        </w:tc>
      </w:tr>
      <w:tr w:rsidR="001E6A37" w:rsidRPr="00D052FD" w14:paraId="4B1BFD6C" w14:textId="77777777">
        <w:trPr>
          <w:trHeight w:val="478"/>
        </w:trPr>
        <w:tc>
          <w:tcPr>
            <w:tcW w:w="2948" w:type="dxa"/>
            <w:tcBorders>
              <w:top w:val="single" w:sz="2" w:space="0" w:color="62666A"/>
              <w:left w:val="nil"/>
              <w:bottom w:val="single" w:sz="2" w:space="0" w:color="62666A"/>
              <w:right w:val="nil"/>
            </w:tcBorders>
            <w:vAlign w:val="center"/>
          </w:tcPr>
          <w:p w14:paraId="14F559F4" w14:textId="77777777" w:rsidR="001E6A37" w:rsidRPr="00332F21" w:rsidRDefault="000F7CAC" w:rsidP="00617CCF">
            <w:pPr>
              <w:spacing w:after="0" w:line="259" w:lineRule="auto"/>
              <w:ind w:left="0" w:firstLine="0"/>
              <w:jc w:val="both"/>
            </w:pPr>
            <w:r w:rsidRPr="00332F21">
              <w:t>IT služby a dodavatelé softwarů</w:t>
            </w:r>
          </w:p>
        </w:tc>
        <w:tc>
          <w:tcPr>
            <w:tcW w:w="7597" w:type="dxa"/>
            <w:tcBorders>
              <w:top w:val="single" w:sz="2" w:space="0" w:color="62666A"/>
              <w:left w:val="nil"/>
              <w:bottom w:val="single" w:sz="2" w:space="0" w:color="62666A"/>
              <w:right w:val="nil"/>
            </w:tcBorders>
          </w:tcPr>
          <w:p w14:paraId="23889DD7" w14:textId="77777777" w:rsidR="001E6A37" w:rsidRPr="005E578B" w:rsidRDefault="000F7CAC" w:rsidP="00617CCF">
            <w:pPr>
              <w:spacing w:after="0" w:line="259" w:lineRule="auto"/>
              <w:ind w:left="0" w:firstLine="0"/>
              <w:jc w:val="both"/>
            </w:pPr>
            <w:r w:rsidRPr="00332F21">
              <w:t>Vývoj a údržba relevantních IT systémů, webových stránek, systémů pro elektronickou realizaci valných hromad, správu a fungování elektromobility apod.</w:t>
            </w:r>
          </w:p>
        </w:tc>
      </w:tr>
      <w:tr w:rsidR="001E6A37" w:rsidRPr="005E578B" w14:paraId="41408D06" w14:textId="77777777">
        <w:trPr>
          <w:trHeight w:val="286"/>
        </w:trPr>
        <w:tc>
          <w:tcPr>
            <w:tcW w:w="2948" w:type="dxa"/>
            <w:tcBorders>
              <w:top w:val="single" w:sz="2" w:space="0" w:color="62666A"/>
              <w:left w:val="nil"/>
              <w:bottom w:val="single" w:sz="2" w:space="0" w:color="62666A"/>
              <w:right w:val="nil"/>
            </w:tcBorders>
          </w:tcPr>
          <w:p w14:paraId="14D234E3" w14:textId="77777777" w:rsidR="001E6A37" w:rsidRPr="005E578B" w:rsidRDefault="000F7CAC" w:rsidP="00617CCF">
            <w:pPr>
              <w:spacing w:after="0" w:line="259" w:lineRule="auto"/>
              <w:ind w:left="0" w:firstLine="0"/>
              <w:jc w:val="both"/>
            </w:pPr>
            <w:r w:rsidRPr="005E578B">
              <w:t>Personální agentury</w:t>
            </w:r>
          </w:p>
        </w:tc>
        <w:tc>
          <w:tcPr>
            <w:tcW w:w="7597" w:type="dxa"/>
            <w:tcBorders>
              <w:top w:val="single" w:sz="2" w:space="0" w:color="62666A"/>
              <w:left w:val="nil"/>
              <w:bottom w:val="single" w:sz="2" w:space="0" w:color="62666A"/>
              <w:right w:val="nil"/>
            </w:tcBorders>
          </w:tcPr>
          <w:p w14:paraId="5F43A5E8" w14:textId="77777777" w:rsidR="001E6A37" w:rsidRPr="005E578B" w:rsidRDefault="000F7CAC" w:rsidP="00617CCF">
            <w:pPr>
              <w:spacing w:after="0" w:line="259" w:lineRule="auto"/>
              <w:ind w:left="0" w:firstLine="0"/>
              <w:jc w:val="both"/>
            </w:pPr>
            <w:r w:rsidRPr="005E578B">
              <w:t>Zajištění náboru a výběru vhodných uchazečů o zaměstnání.</w:t>
            </w:r>
          </w:p>
        </w:tc>
      </w:tr>
      <w:tr w:rsidR="001E6A37" w:rsidRPr="00D052FD" w14:paraId="1A747988" w14:textId="77777777">
        <w:trPr>
          <w:trHeight w:val="478"/>
        </w:trPr>
        <w:tc>
          <w:tcPr>
            <w:tcW w:w="2948" w:type="dxa"/>
            <w:tcBorders>
              <w:top w:val="single" w:sz="2" w:space="0" w:color="62666A"/>
              <w:left w:val="nil"/>
              <w:bottom w:val="single" w:sz="2" w:space="0" w:color="62666A"/>
              <w:right w:val="nil"/>
            </w:tcBorders>
            <w:vAlign w:val="center"/>
          </w:tcPr>
          <w:p w14:paraId="646EED8E" w14:textId="77777777" w:rsidR="001E6A37" w:rsidRPr="005E578B" w:rsidRDefault="000F7CAC" w:rsidP="00617CCF">
            <w:pPr>
              <w:spacing w:after="0" w:line="259" w:lineRule="auto"/>
              <w:ind w:left="0" w:firstLine="0"/>
              <w:jc w:val="both"/>
            </w:pPr>
            <w:r w:rsidRPr="005E578B">
              <w:lastRenderedPageBreak/>
              <w:t>Poštovní a kurýrní služby</w:t>
            </w:r>
          </w:p>
        </w:tc>
        <w:tc>
          <w:tcPr>
            <w:tcW w:w="7597" w:type="dxa"/>
            <w:tcBorders>
              <w:top w:val="single" w:sz="2" w:space="0" w:color="62666A"/>
              <w:left w:val="nil"/>
              <w:bottom w:val="single" w:sz="2" w:space="0" w:color="62666A"/>
              <w:right w:val="nil"/>
            </w:tcBorders>
          </w:tcPr>
          <w:p w14:paraId="0E9C3A47" w14:textId="77777777" w:rsidR="001E6A37" w:rsidRPr="005E578B" w:rsidRDefault="000F7CAC" w:rsidP="00617CCF">
            <w:pPr>
              <w:spacing w:after="0" w:line="259" w:lineRule="auto"/>
              <w:ind w:left="0" w:right="965" w:firstLine="0"/>
              <w:jc w:val="both"/>
            </w:pPr>
            <w:r w:rsidRPr="005E578B">
              <w:t>Poštovní služby včetně dodání poukázané peněžní částky, dále přeprava poštovních zásilek a kurýrní přeprava zásilek.</w:t>
            </w:r>
          </w:p>
        </w:tc>
      </w:tr>
      <w:tr w:rsidR="001E6A37" w:rsidRPr="00332F21" w14:paraId="18402DF4" w14:textId="77777777">
        <w:trPr>
          <w:trHeight w:val="286"/>
        </w:trPr>
        <w:tc>
          <w:tcPr>
            <w:tcW w:w="2948" w:type="dxa"/>
            <w:tcBorders>
              <w:top w:val="single" w:sz="2" w:space="0" w:color="62666A"/>
              <w:left w:val="nil"/>
              <w:bottom w:val="single" w:sz="2" w:space="0" w:color="62666A"/>
              <w:right w:val="nil"/>
            </w:tcBorders>
          </w:tcPr>
          <w:p w14:paraId="016711AE" w14:textId="77777777" w:rsidR="001E6A37" w:rsidRPr="00332F21" w:rsidRDefault="000F7CAC" w:rsidP="00617CCF">
            <w:pPr>
              <w:spacing w:after="0" w:line="259" w:lineRule="auto"/>
              <w:ind w:left="0" w:firstLine="0"/>
              <w:jc w:val="both"/>
            </w:pPr>
            <w:r w:rsidRPr="00332F21">
              <w:t>Právní služby a poradenství</w:t>
            </w:r>
          </w:p>
        </w:tc>
        <w:tc>
          <w:tcPr>
            <w:tcW w:w="7597" w:type="dxa"/>
            <w:tcBorders>
              <w:top w:val="single" w:sz="2" w:space="0" w:color="62666A"/>
              <w:left w:val="nil"/>
              <w:bottom w:val="single" w:sz="2" w:space="0" w:color="62666A"/>
              <w:right w:val="nil"/>
            </w:tcBorders>
          </w:tcPr>
          <w:p w14:paraId="6A1DE752" w14:textId="77777777" w:rsidR="001E6A37" w:rsidRPr="00332F21" w:rsidRDefault="000F7CAC" w:rsidP="00617CCF">
            <w:pPr>
              <w:spacing w:after="0" w:line="259" w:lineRule="auto"/>
              <w:ind w:left="0" w:firstLine="0"/>
              <w:jc w:val="both"/>
            </w:pPr>
            <w:r w:rsidRPr="00332F21">
              <w:t>Poskytování právních služeb a poradenství.</w:t>
            </w:r>
          </w:p>
        </w:tc>
      </w:tr>
      <w:tr w:rsidR="001E6A37" w:rsidRPr="00332F21" w14:paraId="403E8AC6" w14:textId="77777777">
        <w:trPr>
          <w:trHeight w:val="286"/>
        </w:trPr>
        <w:tc>
          <w:tcPr>
            <w:tcW w:w="2948" w:type="dxa"/>
            <w:tcBorders>
              <w:top w:val="single" w:sz="2" w:space="0" w:color="62666A"/>
              <w:left w:val="nil"/>
              <w:bottom w:val="single" w:sz="2" w:space="0" w:color="62666A"/>
              <w:right w:val="nil"/>
            </w:tcBorders>
          </w:tcPr>
          <w:p w14:paraId="712F9D90" w14:textId="77777777" w:rsidR="001E6A37" w:rsidRPr="00332F21" w:rsidRDefault="000F7CAC" w:rsidP="00617CCF">
            <w:pPr>
              <w:spacing w:after="0" w:line="259" w:lineRule="auto"/>
              <w:ind w:left="0" w:firstLine="0"/>
              <w:jc w:val="both"/>
            </w:pPr>
            <w:r w:rsidRPr="00332F21">
              <w:t>Zplnomocněný subjekt</w:t>
            </w:r>
          </w:p>
        </w:tc>
        <w:tc>
          <w:tcPr>
            <w:tcW w:w="7597" w:type="dxa"/>
            <w:tcBorders>
              <w:top w:val="single" w:sz="2" w:space="0" w:color="62666A"/>
              <w:left w:val="nil"/>
              <w:bottom w:val="single" w:sz="2" w:space="0" w:color="62666A"/>
              <w:right w:val="nil"/>
            </w:tcBorders>
          </w:tcPr>
          <w:p w14:paraId="4ABC98CB" w14:textId="77777777" w:rsidR="001E6A37" w:rsidRPr="00332F21" w:rsidRDefault="000F7CAC" w:rsidP="00617CCF">
            <w:pPr>
              <w:spacing w:after="0" w:line="259" w:lineRule="auto"/>
              <w:ind w:left="0" w:firstLine="0"/>
              <w:jc w:val="both"/>
            </w:pPr>
            <w:r w:rsidRPr="00332F21">
              <w:t>Vystupování a právní jednání jménem zmocnitele (v tomto případě ČEZ, a. s.) na základě plné moci či smlouvy.</w:t>
            </w:r>
          </w:p>
        </w:tc>
      </w:tr>
    </w:tbl>
    <w:p w14:paraId="3948FCE5" w14:textId="77777777" w:rsidR="00617CCF" w:rsidRPr="00332F21" w:rsidRDefault="00617CCF">
      <w:pPr>
        <w:spacing w:after="144" w:line="259" w:lineRule="auto"/>
        <w:ind w:left="-5"/>
        <w:rPr>
          <w:b/>
        </w:rPr>
      </w:pPr>
    </w:p>
    <w:p w14:paraId="3A5E9E67" w14:textId="5FF446B2" w:rsidR="001E6A37" w:rsidRPr="00332F21" w:rsidRDefault="000F7CAC">
      <w:pPr>
        <w:spacing w:after="144" w:line="259" w:lineRule="auto"/>
        <w:ind w:left="-5"/>
      </w:pPr>
      <w:r w:rsidRPr="00332F21">
        <w:rPr>
          <w:b/>
        </w:rPr>
        <w:t>Příjemci osobních údajů</w:t>
      </w:r>
    </w:p>
    <w:p w14:paraId="5AEFB267" w14:textId="77777777" w:rsidR="001E6A37" w:rsidRPr="00332F21" w:rsidRDefault="000F7CAC">
      <w:pPr>
        <w:spacing w:after="112"/>
        <w:ind w:left="-5" w:right="49"/>
      </w:pPr>
      <w:r w:rsidRPr="00332F21">
        <w:t>Vaše osobní údaje mohou být předány také třetím subjektům, které jsou oprávněni získat takovéto osobní údaje. Jedná se například o daňové, správní či regulační orgány.</w:t>
      </w:r>
    </w:p>
    <w:p w14:paraId="389C0338" w14:textId="77777777" w:rsidR="001E6A37" w:rsidRPr="00332F21" w:rsidRDefault="000F7CAC">
      <w:pPr>
        <w:spacing w:after="109"/>
        <w:ind w:left="-5" w:right="49"/>
      </w:pPr>
      <w:r w:rsidRPr="00332F21">
        <w:t>Naše společnost předává osobní údaje zejména těmto příjemcům:</w:t>
      </w:r>
    </w:p>
    <w:p w14:paraId="22552C0D" w14:textId="77777777" w:rsidR="001E6A37" w:rsidRPr="00332F21" w:rsidRDefault="000F7CAC" w:rsidP="00617CCF">
      <w:pPr>
        <w:numPr>
          <w:ilvl w:val="0"/>
          <w:numId w:val="9"/>
        </w:numPr>
        <w:ind w:right="49" w:hanging="454"/>
      </w:pPr>
      <w:r w:rsidRPr="00332F21">
        <w:t>Orgány činné v trestním řízení (soudy, státní zastupitelství a Policie ČR)</w:t>
      </w:r>
    </w:p>
    <w:p w14:paraId="3887B47B" w14:textId="77777777" w:rsidR="001E6A37" w:rsidRPr="00332F21" w:rsidRDefault="000F7CAC" w:rsidP="00617CCF">
      <w:pPr>
        <w:numPr>
          <w:ilvl w:val="0"/>
          <w:numId w:val="9"/>
        </w:numPr>
        <w:ind w:right="49" w:hanging="454"/>
      </w:pPr>
      <w:r w:rsidRPr="00332F21">
        <w:t>Poskytovatelé pracovně-lékařských služeb</w:t>
      </w:r>
    </w:p>
    <w:p w14:paraId="4923B0A5" w14:textId="77777777" w:rsidR="001E6A37" w:rsidRPr="00332F21" w:rsidRDefault="000F7CAC" w:rsidP="00617CCF">
      <w:pPr>
        <w:numPr>
          <w:ilvl w:val="0"/>
          <w:numId w:val="9"/>
        </w:numPr>
        <w:ind w:right="49" w:hanging="454"/>
      </w:pPr>
      <w:r w:rsidRPr="00332F21">
        <w:t>Provozovatelé poštovních služeb</w:t>
      </w:r>
    </w:p>
    <w:p w14:paraId="793C7B3C" w14:textId="77777777" w:rsidR="001E6A37" w:rsidRPr="00332F21" w:rsidRDefault="000F7CAC" w:rsidP="00617CCF">
      <w:pPr>
        <w:numPr>
          <w:ilvl w:val="0"/>
          <w:numId w:val="9"/>
        </w:numPr>
        <w:ind w:right="49" w:hanging="454"/>
      </w:pPr>
      <w:r w:rsidRPr="00332F21">
        <w:t>Společnosti poskytující služby pojištění a řešení škodních událostí</w:t>
      </w:r>
    </w:p>
    <w:p w14:paraId="2050B013" w14:textId="77777777" w:rsidR="001E6A37" w:rsidRPr="00332F21" w:rsidRDefault="000F7CAC" w:rsidP="00617CCF">
      <w:pPr>
        <w:numPr>
          <w:ilvl w:val="0"/>
          <w:numId w:val="9"/>
        </w:numPr>
        <w:ind w:right="49" w:hanging="454"/>
      </w:pPr>
      <w:r w:rsidRPr="00332F21">
        <w:t>Státní úřad inspekce práce</w:t>
      </w:r>
    </w:p>
    <w:p w14:paraId="012C5765" w14:textId="77777777" w:rsidR="001E6A37" w:rsidRPr="00332F21" w:rsidRDefault="000F7CAC" w:rsidP="00617CCF">
      <w:pPr>
        <w:numPr>
          <w:ilvl w:val="0"/>
          <w:numId w:val="9"/>
        </w:numPr>
        <w:ind w:right="49" w:hanging="454"/>
      </w:pPr>
      <w:r w:rsidRPr="00332F21">
        <w:t>Úřad práce České republiky</w:t>
      </w:r>
    </w:p>
    <w:p w14:paraId="1D2174EA" w14:textId="77777777" w:rsidR="001E6A37" w:rsidRPr="00332F21" w:rsidRDefault="000F7CAC" w:rsidP="00617CCF">
      <w:pPr>
        <w:numPr>
          <w:ilvl w:val="0"/>
          <w:numId w:val="9"/>
        </w:numPr>
        <w:spacing w:after="390"/>
        <w:ind w:right="49" w:hanging="454"/>
      </w:pPr>
      <w:r w:rsidRPr="00332F21">
        <w:t>Úřad pro ochranu osobních údajů</w:t>
      </w:r>
    </w:p>
    <w:p w14:paraId="278F09D4" w14:textId="77777777" w:rsidR="001E6A37" w:rsidRDefault="000F7CAC" w:rsidP="00617CCF">
      <w:pPr>
        <w:pStyle w:val="Nadpis1"/>
        <w:ind w:left="438" w:hanging="453"/>
        <w:jc w:val="both"/>
      </w:pPr>
      <w:r>
        <w:t>Předávání osobních údajů do třetích zemí</w:t>
      </w:r>
    </w:p>
    <w:p w14:paraId="3578E0AC" w14:textId="77777777" w:rsidR="001E6A37" w:rsidRDefault="000F7CAC" w:rsidP="00617CCF">
      <w:pPr>
        <w:spacing w:after="112"/>
        <w:ind w:left="-5" w:right="49"/>
        <w:jc w:val="both"/>
      </w:pPr>
      <w:r>
        <w:t>Naše společnost zpracovává ať již přímo nebo prostřednictvím svých smluvních zpracovatelů vaše osobní údaje primárně na území České republiky, případně na území Evropské unie (dále jen „EU“), kde jsou prostřednictvím Nařízení GDPR platného a účinného pro celou Evropskou unii, resp. Evropský hospodářský prostor (dále jen „EHS“), nastaveny stejné podmínky ochrany a zabezpečení zpracování osobních údajů.</w:t>
      </w:r>
    </w:p>
    <w:p w14:paraId="794FEFB9" w14:textId="77777777" w:rsidR="001E6A37" w:rsidRDefault="000F7CAC" w:rsidP="00617CCF">
      <w:pPr>
        <w:spacing w:after="169"/>
        <w:ind w:left="-5" w:right="49"/>
        <w:jc w:val="both"/>
      </w:pPr>
      <w:r>
        <w:t>Výjimečně jsou osobní údaje předávány do třetích zemí nebo mezinárodním organizacím. V těchto případech před předáním osobních údajů posuzujeme, zda vybraný správce či zpracovatel poskytuje vhodné záruky a podmínky, včetně vymahatelnosti vašich práv, jakožto subjektů údajů, za současného posouzení účinné právní ochrany osobních údajů v dané zemi. K předání vašich osobních údajů do třetích zemí nebo mezinárodních organizací tak může dojít jen při splnění těchto podmínek:</w:t>
      </w:r>
    </w:p>
    <w:p w14:paraId="0AAC8E70" w14:textId="77777777" w:rsidR="001E6A37" w:rsidRDefault="000F7CAC" w:rsidP="00617CCF">
      <w:pPr>
        <w:numPr>
          <w:ilvl w:val="0"/>
          <w:numId w:val="10"/>
        </w:numPr>
        <w:ind w:right="49" w:hanging="454"/>
        <w:jc w:val="both"/>
      </w:pPr>
      <w:r>
        <w:t xml:space="preserve">vůči vybrané třetí zemi / mezinárodní organizaci existuje rozhodnutí Evropské komise, v </w:t>
      </w:r>
      <w:proofErr w:type="gramStart"/>
      <w:r>
        <w:t>rámci</w:t>
      </w:r>
      <w:proofErr w:type="gramEnd"/>
      <w:r>
        <w:t xml:space="preserve"> kterého bylo shledáno, že tato třetí země / mezinárodní organizace zajišťuje odpovídající úroveň ochrany osobních údajů;</w:t>
      </w:r>
    </w:p>
    <w:p w14:paraId="18E1067A" w14:textId="77777777" w:rsidR="001E6A37" w:rsidRDefault="000F7CAC" w:rsidP="00617CCF">
      <w:pPr>
        <w:numPr>
          <w:ilvl w:val="0"/>
          <w:numId w:val="10"/>
        </w:numPr>
        <w:spacing w:after="169"/>
        <w:ind w:right="49" w:hanging="454"/>
        <w:jc w:val="both"/>
      </w:pPr>
      <w:r>
        <w:t>vybraný zpracovatel nebo další zpracovatel je schopen poskytnout vhodné organizačně-technické záruky a v zemi tohoto zpracovatele, dalšího zpracovatele, existuje vymahatelnost práva subjektů údajů a účinná právní ochrana subjektů údajů.</w:t>
      </w:r>
    </w:p>
    <w:p w14:paraId="0BC23B1C" w14:textId="77777777" w:rsidR="001E6A37" w:rsidRDefault="000F7CAC" w:rsidP="00617CCF">
      <w:pPr>
        <w:spacing w:after="90" w:line="259" w:lineRule="auto"/>
        <w:ind w:left="-5"/>
        <w:jc w:val="both"/>
        <w:rPr>
          <w:b/>
        </w:rPr>
      </w:pPr>
      <w:r>
        <w:rPr>
          <w:b/>
        </w:rPr>
        <w:t>Vhodnými zárukami mohou být:</w:t>
      </w:r>
    </w:p>
    <w:p w14:paraId="4A9972C0" w14:textId="77777777" w:rsidR="00675477" w:rsidRDefault="00675477" w:rsidP="00675477">
      <w:pPr>
        <w:pStyle w:val="Odstavecseseznamem"/>
        <w:numPr>
          <w:ilvl w:val="0"/>
          <w:numId w:val="11"/>
        </w:numPr>
        <w:spacing w:after="90" w:line="259" w:lineRule="auto"/>
        <w:ind w:left="426" w:hanging="426"/>
        <w:jc w:val="both"/>
      </w:pPr>
      <w:r>
        <w:t>právně závazné a vymahatelné nástroje mezi orgány veřejné moci nebo veřejnými subjekty;</w:t>
      </w:r>
    </w:p>
    <w:p w14:paraId="7BD40B62" w14:textId="77777777" w:rsidR="00675477" w:rsidRDefault="00675477" w:rsidP="00675477">
      <w:pPr>
        <w:pStyle w:val="Odstavecseseznamem"/>
        <w:numPr>
          <w:ilvl w:val="0"/>
          <w:numId w:val="11"/>
        </w:numPr>
        <w:spacing w:after="90" w:line="259" w:lineRule="auto"/>
        <w:ind w:left="426" w:hanging="426"/>
        <w:jc w:val="both"/>
      </w:pPr>
      <w:r>
        <w:t>závazná podniková pravidla;</w:t>
      </w:r>
    </w:p>
    <w:p w14:paraId="10C5B46D" w14:textId="77777777" w:rsidR="00675477" w:rsidRDefault="00675477" w:rsidP="00675477">
      <w:pPr>
        <w:pStyle w:val="Odstavecseseznamem"/>
        <w:numPr>
          <w:ilvl w:val="0"/>
          <w:numId w:val="11"/>
        </w:numPr>
        <w:spacing w:after="90" w:line="259" w:lineRule="auto"/>
        <w:ind w:left="426" w:hanging="426"/>
        <w:jc w:val="both"/>
      </w:pPr>
      <w:r>
        <w:t>standardní doložky o ochraně osobních údajů přijatých Evropskou komisí;</w:t>
      </w:r>
    </w:p>
    <w:p w14:paraId="0BA77CF6" w14:textId="77777777" w:rsidR="00675477" w:rsidRDefault="00675477" w:rsidP="00675477">
      <w:pPr>
        <w:pStyle w:val="Odstavecseseznamem"/>
        <w:numPr>
          <w:ilvl w:val="0"/>
          <w:numId w:val="11"/>
        </w:numPr>
        <w:spacing w:after="90" w:line="259" w:lineRule="auto"/>
        <w:ind w:left="426" w:hanging="426"/>
        <w:jc w:val="both"/>
      </w:pPr>
      <w:r>
        <w:t>standardní doložky o ochraně údajů přijatých relevantním dozorovým úřadem a schválených Evropskou komisí;</w:t>
      </w:r>
    </w:p>
    <w:p w14:paraId="3371A828" w14:textId="77777777" w:rsidR="00675477" w:rsidRDefault="00675477" w:rsidP="00675477">
      <w:pPr>
        <w:pStyle w:val="Odstavecseseznamem"/>
        <w:numPr>
          <w:ilvl w:val="0"/>
          <w:numId w:val="11"/>
        </w:numPr>
        <w:spacing w:after="90" w:line="259" w:lineRule="auto"/>
        <w:ind w:left="426" w:hanging="426"/>
        <w:jc w:val="both"/>
      </w:pPr>
      <w:r>
        <w:t>schválený kodex chování se závaznými a vymahatelnými závazky zpracovatele ve třetí zemi uplatňovat vhodné záruky, a to i ohledně práv subjektů údajů;</w:t>
      </w:r>
    </w:p>
    <w:p w14:paraId="4C6557B7" w14:textId="2A4CE89D" w:rsidR="00675477" w:rsidRDefault="00675477" w:rsidP="00675477">
      <w:pPr>
        <w:pStyle w:val="Odstavecseseznamem"/>
        <w:numPr>
          <w:ilvl w:val="0"/>
          <w:numId w:val="11"/>
        </w:numPr>
        <w:spacing w:after="90" w:line="259" w:lineRule="auto"/>
        <w:ind w:left="426" w:hanging="426"/>
        <w:jc w:val="both"/>
      </w:pPr>
      <w:r>
        <w:t>schválený mechanismus pro vydání osvědčení spolu se závaznými a vymahatelnými závazky zpracovatele ve třetí zemi uplatňovat vhodné záruky, a to i ohledně práv subjektů údajů.</w:t>
      </w:r>
    </w:p>
    <w:p w14:paraId="7DA9EE58" w14:textId="77777777" w:rsidR="00675477" w:rsidRPr="00675477" w:rsidRDefault="00675477" w:rsidP="00675477">
      <w:pPr>
        <w:spacing w:after="90" w:line="259" w:lineRule="auto"/>
        <w:ind w:left="-5"/>
        <w:jc w:val="both"/>
        <w:rPr>
          <w:sz w:val="10"/>
          <w:szCs w:val="18"/>
        </w:rPr>
      </w:pPr>
    </w:p>
    <w:p w14:paraId="6A7440D8" w14:textId="77777777" w:rsidR="001E6A37" w:rsidRPr="00332F21" w:rsidRDefault="000F7CAC" w:rsidP="00675477">
      <w:pPr>
        <w:pStyle w:val="Nadpis1"/>
        <w:ind w:left="438" w:hanging="453"/>
        <w:jc w:val="both"/>
      </w:pPr>
      <w:r w:rsidRPr="00332F21">
        <w:t>Cookies a další zpracování v digitálním prostředí</w:t>
      </w:r>
    </w:p>
    <w:p w14:paraId="08E89861" w14:textId="4316A646" w:rsidR="001E6A37" w:rsidRPr="00D1440B" w:rsidRDefault="000F7CAC" w:rsidP="00675477">
      <w:pPr>
        <w:spacing w:after="112"/>
        <w:ind w:left="-5" w:right="49"/>
        <w:jc w:val="both"/>
      </w:pPr>
      <w:r w:rsidRPr="00D1440B">
        <w:t>Na webových stránkách naší společnosti fungují cookies, které využíváme. Aby se mohly webové stránky správně zobrazovat, potřebujeme sbírat tzv. technické cookies.</w:t>
      </w:r>
      <w:r w:rsidR="00C23FD3">
        <w:t xml:space="preserve"> </w:t>
      </w:r>
      <w:r w:rsidR="00C23FD3" w:rsidRPr="00C23FD3">
        <w:t xml:space="preserve">Podrobné informace k souborům cookies jsou vám k dispozici </w:t>
      </w:r>
      <w:r w:rsidR="00C23FD3">
        <w:t xml:space="preserve">zde: </w:t>
      </w:r>
      <w:hyperlink r:id="rId12" w:history="1">
        <w:r w:rsidR="00C23FD3" w:rsidRPr="002E5DB8">
          <w:rPr>
            <w:rStyle w:val="Hypertextovodkaz"/>
          </w:rPr>
          <w:t>www.ivitas.cz/cookies</w:t>
        </w:r>
      </w:hyperlink>
      <w:r w:rsidR="00C23FD3" w:rsidRPr="00C23FD3">
        <w:t>.</w:t>
      </w:r>
    </w:p>
    <w:p w14:paraId="20D75F1B" w14:textId="77777777" w:rsidR="001E6A37" w:rsidRDefault="000F7CAC" w:rsidP="00675477">
      <w:pPr>
        <w:pStyle w:val="Nadpis1"/>
        <w:ind w:left="438" w:hanging="453"/>
        <w:jc w:val="both"/>
      </w:pPr>
      <w:r>
        <w:t>Vaše práva k zajištění ochrany osobních údajů</w:t>
      </w:r>
    </w:p>
    <w:p w14:paraId="016863EE" w14:textId="77777777" w:rsidR="001E6A37" w:rsidRDefault="000F7CAC" w:rsidP="00675477">
      <w:pPr>
        <w:spacing w:after="169"/>
        <w:ind w:left="-5" w:right="49"/>
        <w:jc w:val="both"/>
      </w:pPr>
      <w:r>
        <w:t>Naše společnost usiluje o transparentní a korektní zpracování vašich osobních údajů a zajištění jejich náležité ochrany, vždy v souladu s příslušnými právními předpisy. Abychom vás ujistili o našem odpovědném přístupu ke zpracování vašich údajů, jsme připraveni rychle a profesionálně reagovat na vaše oprávněné požadavky.</w:t>
      </w:r>
    </w:p>
    <w:p w14:paraId="1CCE6220" w14:textId="77777777" w:rsidR="001E6A37" w:rsidRDefault="000F7CAC" w:rsidP="00675477">
      <w:pPr>
        <w:numPr>
          <w:ilvl w:val="0"/>
          <w:numId w:val="12"/>
        </w:numPr>
        <w:spacing w:line="228" w:lineRule="auto"/>
        <w:ind w:right="51" w:hanging="454"/>
        <w:jc w:val="both"/>
      </w:pPr>
      <w:r>
        <w:t>Pokud se zpracování osobních údajů zakládá na vašem souhlasu, máte právo svůj souhlas pro budoucí zpracování kdykoli odvolat.</w:t>
      </w:r>
    </w:p>
    <w:p w14:paraId="3497361A" w14:textId="77777777" w:rsidR="001E6A37" w:rsidRDefault="000F7CAC" w:rsidP="00675477">
      <w:pPr>
        <w:numPr>
          <w:ilvl w:val="0"/>
          <w:numId w:val="12"/>
        </w:numPr>
        <w:spacing w:line="228" w:lineRule="auto"/>
        <w:ind w:right="51" w:hanging="454"/>
        <w:jc w:val="both"/>
      </w:pPr>
      <w:r>
        <w:t>Máte právo od nás jako správce údajů požadovat přístup ke svým osobním údajům a podrobnější informace o jejich zpracování.</w:t>
      </w:r>
    </w:p>
    <w:p w14:paraId="28034592" w14:textId="77777777" w:rsidR="001E6A37" w:rsidRDefault="000F7CAC" w:rsidP="00675477">
      <w:pPr>
        <w:numPr>
          <w:ilvl w:val="0"/>
          <w:numId w:val="12"/>
        </w:numPr>
        <w:spacing w:line="228" w:lineRule="auto"/>
        <w:ind w:right="51" w:hanging="454"/>
        <w:jc w:val="both"/>
      </w:pPr>
      <w:r>
        <w:t>Máte právo od nás požadovat opravu vašich nepřesných nebo neúplných osobních údajů.</w:t>
      </w:r>
    </w:p>
    <w:p w14:paraId="2090C420" w14:textId="77777777" w:rsidR="001E6A37" w:rsidRDefault="000F7CAC" w:rsidP="00675477">
      <w:pPr>
        <w:numPr>
          <w:ilvl w:val="0"/>
          <w:numId w:val="12"/>
        </w:numPr>
        <w:spacing w:line="228" w:lineRule="auto"/>
        <w:ind w:right="51" w:hanging="454"/>
        <w:jc w:val="both"/>
      </w:pPr>
      <w:r>
        <w:t>Máte právo nás požádat o poskytnutí vašich osobních údajů v běžně používaném a strojově čitelném formátu, umožňujícím jejich předání jinému správci, pokud jsme je získali na základě vašeho souhlasu nebo v souvislosti s uzavíráním a plněním smlouvy, a jsou zpracovány automatizovaně.</w:t>
      </w:r>
    </w:p>
    <w:p w14:paraId="6CC0C5CB" w14:textId="02A725A8" w:rsidR="001E6A37" w:rsidRDefault="000F7CAC" w:rsidP="00675477">
      <w:pPr>
        <w:numPr>
          <w:ilvl w:val="0"/>
          <w:numId w:val="12"/>
        </w:numPr>
        <w:spacing w:line="228" w:lineRule="auto"/>
        <w:ind w:right="51" w:hanging="454"/>
        <w:jc w:val="both"/>
      </w:pPr>
      <w:r>
        <w:lastRenderedPageBreak/>
        <w:t>Máte právo podat námitku týkající se zpracování některých nebo všech vašich osobních údajů</w:t>
      </w:r>
      <w:r w:rsidR="00244A9F">
        <w:t xml:space="preserve"> </w:t>
      </w:r>
      <w:r w:rsidR="00244A9F" w:rsidRPr="00244A9F">
        <w:t>na základě právního titulu dle čl. 6 odst. 1 písm. e) a f) Nařízení GDPR</w:t>
      </w:r>
      <w:r w:rsidR="00244A9F">
        <w:t>.</w:t>
      </w:r>
    </w:p>
    <w:p w14:paraId="41C344E4" w14:textId="5DC9E907" w:rsidR="00675477" w:rsidRDefault="000F7CAC" w:rsidP="00675477">
      <w:pPr>
        <w:numPr>
          <w:ilvl w:val="0"/>
          <w:numId w:val="12"/>
        </w:numPr>
        <w:spacing w:after="113" w:line="228" w:lineRule="auto"/>
        <w:ind w:right="51" w:hanging="454"/>
        <w:jc w:val="both"/>
      </w:pPr>
      <w:r>
        <w:t>Máte právo nás požádat o výmaz vašich osobních údajů</w:t>
      </w:r>
      <w:r w:rsidR="00726D0C">
        <w:t>.</w:t>
      </w:r>
    </w:p>
    <w:p w14:paraId="30C8F417" w14:textId="72D2B6E3" w:rsidR="006205B1" w:rsidRPr="006205B1" w:rsidRDefault="000F7CAC" w:rsidP="006205B1">
      <w:pPr>
        <w:numPr>
          <w:ilvl w:val="0"/>
          <w:numId w:val="12"/>
        </w:numPr>
        <w:spacing w:after="113" w:line="288" w:lineRule="auto"/>
        <w:ind w:right="51" w:hanging="454"/>
        <w:jc w:val="both"/>
      </w:pPr>
      <w:r>
        <w:t>Máte právo podat stížnost Úřadu pro ochranu osobních údajů.</w:t>
      </w:r>
    </w:p>
    <w:p w14:paraId="65AF8D13" w14:textId="49226103" w:rsidR="006205B1" w:rsidRPr="006205B1" w:rsidRDefault="006205B1" w:rsidP="006205B1">
      <w:pPr>
        <w:spacing w:after="113" w:line="240" w:lineRule="auto"/>
        <w:ind w:left="11" w:right="51" w:hanging="11"/>
        <w:jc w:val="both"/>
        <w:rPr>
          <w:b/>
          <w:bCs/>
        </w:rPr>
      </w:pPr>
      <w:r w:rsidRPr="006205B1">
        <w:rPr>
          <w:b/>
          <w:bCs/>
        </w:rPr>
        <w:t>Co se stane s vaším podáním</w:t>
      </w:r>
    </w:p>
    <w:p w14:paraId="2D83D957" w14:textId="77777777" w:rsidR="002030C3" w:rsidRDefault="008566EF" w:rsidP="00541726">
      <w:pPr>
        <w:spacing w:after="113" w:line="228" w:lineRule="auto"/>
        <w:ind w:right="51"/>
        <w:jc w:val="both"/>
      </w:pPr>
      <w:r>
        <w:t>Požadavek můžete podat elektronicky emailem nebo poštou na adresu uvedenou na konci informačního memoranda. Vaším požadavkem se budeme neprodleně zabývat. Poskytneme vám informace a učiněná opatření, a to bez zbytečného odkladu a v každém případě do jednoho měsíce od obdržení identifikovatelné, určité a srozumitelné žádosti. Tuto lhůtu je možné v případě potřeby</w:t>
      </w:r>
      <w:r w:rsidR="002030C3">
        <w:t>,</w:t>
      </w:r>
      <w:r>
        <w:t xml:space="preserve"> a s ohledem na složitost</w:t>
      </w:r>
      <w:r w:rsidR="002030C3">
        <w:t>,</w:t>
      </w:r>
      <w:r>
        <w:t xml:space="preserve"> prodloužit o další dva měsíce. O jakémkoliv takovém prodloužení vás vždy informujeme do jednoho měsíce od obdržení žádosti spolu s důvody pro odklad. </w:t>
      </w:r>
    </w:p>
    <w:p w14:paraId="42D46DF5" w14:textId="3635B2C0" w:rsidR="008566EF" w:rsidRDefault="008566EF" w:rsidP="00541726">
      <w:pPr>
        <w:spacing w:after="113" w:line="228" w:lineRule="auto"/>
        <w:ind w:right="51"/>
        <w:jc w:val="both"/>
      </w:pPr>
      <w:r>
        <w:t>Pokud nebude žádost identifikovatelná, určitá a srozumitelná, vyzveme vás k jejímu doplnění s tím, že se běh jednoměsíční lhůty pro vyřízení žádosti do jejího doplnění zastavuje. Zároveň si vás dovolujeme upozornit, že pokud svoji žádost v přiměřené lhůtě nedoplníte, pak žádost nebude vyřízena z důvodu jejího odmítnutí v souladu s čl. 12 Nařízení GDPR. Jestliže podáte žádost v elektronické formě, poskytnou se vám informace v elektronické formě, je-li to možné. V ostatních případech vám bude odpověď zaslána doporučeně, nebo do vlastních rukou.</w:t>
      </w:r>
    </w:p>
    <w:p w14:paraId="6A8B1682" w14:textId="77777777" w:rsidR="008566EF" w:rsidRDefault="008566EF" w:rsidP="008566EF">
      <w:pPr>
        <w:spacing w:after="113" w:line="228" w:lineRule="auto"/>
        <w:ind w:right="51"/>
        <w:jc w:val="both"/>
      </w:pPr>
      <w:r>
        <w:t>V případě, že nepřijmeme opatření, o něž jste požádali, informujeme vás bezodkladně a nejpozději do jednoho měsíce od přijetí žádosti o důvodech nepřijetí opatření a o možnosti podat stížnost u dozorového úřadu a žádat o soudní ochranu.</w:t>
      </w:r>
    </w:p>
    <w:p w14:paraId="7962ADED" w14:textId="74EB7681" w:rsidR="008566EF" w:rsidRDefault="008566EF" w:rsidP="008566EF">
      <w:pPr>
        <w:spacing w:after="113" w:line="228" w:lineRule="auto"/>
        <w:ind w:right="51"/>
        <w:jc w:val="both"/>
      </w:pPr>
      <w:r>
        <w:t>Sdělování informací a řešení vašich požadavků provádíme a činíme bezplatně. Jsou-li však žádosti zjevně nedůvodné nebo nepřiměřené, zejména protože se opakují, můžeme buď: a) uložit přiměřený poplatek zohledňující administrativní náklady spojené s poskytnutím požadovaných informací nebo sdělení nebo s učiněním požadovaných úkonů; nebo b) odmítnout žádosti vyhovět.</w:t>
      </w:r>
    </w:p>
    <w:p w14:paraId="1961920C" w14:textId="0352B14A" w:rsidR="001E6A37" w:rsidRDefault="000F7CAC" w:rsidP="00051718">
      <w:pPr>
        <w:spacing w:after="396"/>
        <w:ind w:left="-5" w:right="49"/>
        <w:jc w:val="both"/>
      </w:pPr>
      <w:r>
        <w:t xml:space="preserve">Dovolujeme si informovat, že výkon práv subjektů údajů podle čl. 12 až 22 Nařízení GDPR může být v souladu s čl. 23 odst. 1 Nařízení GDPR omezen. </w:t>
      </w:r>
    </w:p>
    <w:p w14:paraId="4F2CA5A2" w14:textId="77777777" w:rsidR="001E6A37" w:rsidRDefault="000F7CAC" w:rsidP="00051718">
      <w:pPr>
        <w:pStyle w:val="Nadpis1"/>
        <w:ind w:left="438" w:hanging="453"/>
        <w:jc w:val="both"/>
      </w:pPr>
      <w:r>
        <w:t>Slovník pojmů a zkratek</w:t>
      </w:r>
    </w:p>
    <w:tbl>
      <w:tblPr>
        <w:tblStyle w:val="TableGrid"/>
        <w:tblW w:w="10545" w:type="dxa"/>
        <w:tblInd w:w="0" w:type="dxa"/>
        <w:tblCellMar>
          <w:top w:w="14" w:type="dxa"/>
        </w:tblCellMar>
        <w:tblLook w:val="04A0" w:firstRow="1" w:lastRow="0" w:firstColumn="1" w:lastColumn="0" w:noHBand="0" w:noVBand="1"/>
      </w:tblPr>
      <w:tblGrid>
        <w:gridCol w:w="2268"/>
        <w:gridCol w:w="8277"/>
      </w:tblGrid>
      <w:tr w:rsidR="001E6A37" w14:paraId="18B55802" w14:textId="77777777">
        <w:trPr>
          <w:trHeight w:val="670"/>
        </w:trPr>
        <w:tc>
          <w:tcPr>
            <w:tcW w:w="2268" w:type="dxa"/>
            <w:tcBorders>
              <w:top w:val="single" w:sz="2" w:space="0" w:color="62666A"/>
              <w:left w:val="nil"/>
              <w:bottom w:val="single" w:sz="2" w:space="0" w:color="62666A"/>
              <w:right w:val="nil"/>
            </w:tcBorders>
          </w:tcPr>
          <w:p w14:paraId="7EDB186E" w14:textId="77777777" w:rsidR="001E6A37" w:rsidRPr="00D828D8" w:rsidRDefault="000F7CAC" w:rsidP="00051718">
            <w:pPr>
              <w:spacing w:after="0" w:line="259" w:lineRule="auto"/>
              <w:ind w:left="0" w:firstLine="0"/>
              <w:jc w:val="both"/>
            </w:pPr>
            <w:r w:rsidRPr="00D828D8">
              <w:rPr>
                <w:b/>
              </w:rPr>
              <w:t>Cookies</w:t>
            </w:r>
          </w:p>
        </w:tc>
        <w:tc>
          <w:tcPr>
            <w:tcW w:w="8277" w:type="dxa"/>
            <w:tcBorders>
              <w:top w:val="single" w:sz="2" w:space="0" w:color="62666A"/>
              <w:left w:val="nil"/>
              <w:bottom w:val="single" w:sz="2" w:space="0" w:color="62666A"/>
              <w:right w:val="nil"/>
            </w:tcBorders>
          </w:tcPr>
          <w:p w14:paraId="36453956" w14:textId="77777777" w:rsidR="001E6A37" w:rsidRPr="00D828D8" w:rsidRDefault="000F7CAC" w:rsidP="00051718">
            <w:pPr>
              <w:spacing w:after="0" w:line="259" w:lineRule="auto"/>
              <w:ind w:left="0" w:right="9" w:firstLine="0"/>
              <w:jc w:val="both"/>
            </w:pPr>
            <w:r w:rsidRPr="00D828D8">
              <w:t>Krátký textový soubor, který navštívená webová stránka odešle do prohlížeče. Umožňuje webu zaznamenat informace o vaší návštěvě, například preferovaný jazyk a další nastavení. Příští návštěva stránek tak může být snazší a produktivnější. Soubory cookies jsou důležité. Bez nich by procházení webu bylo mnohem složitější.</w:t>
            </w:r>
          </w:p>
        </w:tc>
      </w:tr>
      <w:tr w:rsidR="001E6A37" w14:paraId="1A6AD786" w14:textId="77777777">
        <w:trPr>
          <w:trHeight w:val="670"/>
        </w:trPr>
        <w:tc>
          <w:tcPr>
            <w:tcW w:w="2268" w:type="dxa"/>
            <w:tcBorders>
              <w:top w:val="single" w:sz="2" w:space="0" w:color="62666A"/>
              <w:left w:val="nil"/>
              <w:bottom w:val="single" w:sz="2" w:space="0" w:color="62666A"/>
              <w:right w:val="nil"/>
            </w:tcBorders>
          </w:tcPr>
          <w:p w14:paraId="7FFE0E4D" w14:textId="77777777" w:rsidR="001E6A37" w:rsidRDefault="000F7CAC" w:rsidP="00051718">
            <w:pPr>
              <w:spacing w:after="0" w:line="259" w:lineRule="auto"/>
              <w:ind w:left="0" w:firstLine="0"/>
              <w:jc w:val="both"/>
            </w:pPr>
            <w:r>
              <w:rPr>
                <w:b/>
              </w:rPr>
              <w:t>Dozorový úřad</w:t>
            </w:r>
          </w:p>
        </w:tc>
        <w:tc>
          <w:tcPr>
            <w:tcW w:w="8277" w:type="dxa"/>
            <w:tcBorders>
              <w:top w:val="single" w:sz="2" w:space="0" w:color="62666A"/>
              <w:left w:val="nil"/>
              <w:bottom w:val="single" w:sz="2" w:space="0" w:color="62666A"/>
              <w:right w:val="nil"/>
            </w:tcBorders>
          </w:tcPr>
          <w:p w14:paraId="5077AE69" w14:textId="77777777" w:rsidR="001E6A37" w:rsidRDefault="000F7CAC" w:rsidP="00051718">
            <w:pPr>
              <w:spacing w:after="0" w:line="259" w:lineRule="auto"/>
              <w:ind w:left="0" w:firstLine="0"/>
              <w:jc w:val="both"/>
            </w:pPr>
            <w:r>
              <w:t xml:space="preserve">Úřad v ČR zřízen jako </w:t>
            </w:r>
            <w:hyperlink r:id="rId13">
              <w:r>
                <w:rPr>
                  <w:u w:val="single" w:color="62666A"/>
                </w:rPr>
                <w:t>Úřad pro ochranu osobních údajů</w:t>
              </w:r>
            </w:hyperlink>
            <w:r>
              <w:t xml:space="preserve"> (dále jen „ÚOOÚ“) zákonem o zpracování osobních údajů. Jsou mu svěřeny kompetence ústředního správního úřadu pro oblast ochrany osobních údajů v rozsahu stanoveném tímto zákonem a další kompetence stanovené zvláštním právním předpisem.</w:t>
            </w:r>
          </w:p>
        </w:tc>
      </w:tr>
      <w:tr w:rsidR="001E6A37" w14:paraId="5A654BA4" w14:textId="77777777">
        <w:trPr>
          <w:trHeight w:val="670"/>
        </w:trPr>
        <w:tc>
          <w:tcPr>
            <w:tcW w:w="2268" w:type="dxa"/>
            <w:tcBorders>
              <w:top w:val="single" w:sz="2" w:space="0" w:color="62666A"/>
              <w:left w:val="nil"/>
              <w:bottom w:val="single" w:sz="2" w:space="0" w:color="62666A"/>
              <w:right w:val="nil"/>
            </w:tcBorders>
          </w:tcPr>
          <w:p w14:paraId="43D8CA42" w14:textId="77777777" w:rsidR="001E6A37" w:rsidRDefault="000F7CAC" w:rsidP="00051718">
            <w:pPr>
              <w:spacing w:after="0" w:line="259" w:lineRule="auto"/>
              <w:ind w:left="0" w:firstLine="0"/>
              <w:jc w:val="both"/>
            </w:pPr>
            <w:r>
              <w:rPr>
                <w:b/>
              </w:rPr>
              <w:t>Nařízení GDPR</w:t>
            </w:r>
          </w:p>
        </w:tc>
        <w:tc>
          <w:tcPr>
            <w:tcW w:w="8277" w:type="dxa"/>
            <w:tcBorders>
              <w:top w:val="single" w:sz="2" w:space="0" w:color="62666A"/>
              <w:left w:val="nil"/>
              <w:bottom w:val="single" w:sz="2" w:space="0" w:color="62666A"/>
              <w:right w:val="nil"/>
            </w:tcBorders>
          </w:tcPr>
          <w:p w14:paraId="6ED41CE4" w14:textId="77777777" w:rsidR="001E6A37" w:rsidRDefault="000F7CAC" w:rsidP="00051718">
            <w:pPr>
              <w:spacing w:after="0" w:line="259" w:lineRule="auto"/>
              <w:ind w:left="0" w:right="29" w:firstLine="0"/>
              <w:jc w:val="both"/>
            </w:pPr>
            <w: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1E6A37" w14:paraId="5AB4F9FA" w14:textId="77777777">
        <w:trPr>
          <w:trHeight w:val="862"/>
        </w:trPr>
        <w:tc>
          <w:tcPr>
            <w:tcW w:w="2268" w:type="dxa"/>
            <w:tcBorders>
              <w:top w:val="single" w:sz="2" w:space="0" w:color="62666A"/>
              <w:left w:val="nil"/>
              <w:bottom w:val="single" w:sz="2" w:space="0" w:color="62666A"/>
              <w:right w:val="nil"/>
            </w:tcBorders>
          </w:tcPr>
          <w:p w14:paraId="7B13B34F" w14:textId="77777777" w:rsidR="001E6A37" w:rsidRDefault="000F7CAC" w:rsidP="00051718">
            <w:pPr>
              <w:spacing w:after="0" w:line="259" w:lineRule="auto"/>
              <w:ind w:left="0" w:firstLine="0"/>
              <w:jc w:val="both"/>
            </w:pPr>
            <w:r>
              <w:rPr>
                <w:b/>
              </w:rPr>
              <w:t>Osobní údaj (dále jen „OÚ“)</w:t>
            </w:r>
          </w:p>
        </w:tc>
        <w:tc>
          <w:tcPr>
            <w:tcW w:w="8277" w:type="dxa"/>
            <w:tcBorders>
              <w:top w:val="single" w:sz="2" w:space="0" w:color="62666A"/>
              <w:left w:val="nil"/>
              <w:bottom w:val="single" w:sz="2" w:space="0" w:color="62666A"/>
              <w:right w:val="nil"/>
            </w:tcBorders>
          </w:tcPr>
          <w:p w14:paraId="3DD2CAA5" w14:textId="77777777" w:rsidR="001E6A37" w:rsidRDefault="000F7CAC" w:rsidP="00051718">
            <w:pPr>
              <w:spacing w:after="0" w:line="259" w:lineRule="auto"/>
              <w:ind w:left="0" w:firstLine="0"/>
              <w:jc w:val="both"/>
            </w:pPr>
            <w:r>
              <w:t>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tc>
      </w:tr>
      <w:tr w:rsidR="001E6A37" w14:paraId="2843D3F0" w14:textId="77777777">
        <w:trPr>
          <w:trHeight w:val="862"/>
        </w:trPr>
        <w:tc>
          <w:tcPr>
            <w:tcW w:w="2268" w:type="dxa"/>
            <w:tcBorders>
              <w:top w:val="single" w:sz="2" w:space="0" w:color="62666A"/>
              <w:left w:val="nil"/>
              <w:bottom w:val="single" w:sz="2" w:space="0" w:color="62666A"/>
              <w:right w:val="nil"/>
            </w:tcBorders>
          </w:tcPr>
          <w:p w14:paraId="6BE6C415" w14:textId="77777777" w:rsidR="001E6A37" w:rsidRDefault="000F7CAC" w:rsidP="00051718">
            <w:pPr>
              <w:spacing w:after="0" w:line="259" w:lineRule="auto"/>
              <w:ind w:left="0" w:firstLine="0"/>
            </w:pPr>
            <w:r>
              <w:rPr>
                <w:b/>
              </w:rPr>
              <w:t>Pověřenec pro ochranu osobních údajů</w:t>
            </w:r>
          </w:p>
        </w:tc>
        <w:tc>
          <w:tcPr>
            <w:tcW w:w="8277" w:type="dxa"/>
            <w:tcBorders>
              <w:top w:val="single" w:sz="2" w:space="0" w:color="62666A"/>
              <w:left w:val="nil"/>
              <w:bottom w:val="single" w:sz="2" w:space="0" w:color="62666A"/>
              <w:right w:val="nil"/>
            </w:tcBorders>
          </w:tcPr>
          <w:p w14:paraId="0EFD58C9" w14:textId="77777777" w:rsidR="001E6A37" w:rsidRDefault="000F7CAC" w:rsidP="00051718">
            <w:pPr>
              <w:spacing w:after="0" w:line="259" w:lineRule="auto"/>
              <w:ind w:left="0" w:firstLine="0"/>
              <w:jc w:val="both"/>
            </w:pPr>
            <w:r>
              <w:t>Osoba jmenovaná pro celý Koncern ČEZ a vybrané společnosti Skupiny ČEZ podle čl. 37 Nařízení GDPR. Pověřenec pro ochranu osobních údajů (dále též jako „DPO“) má samostatnou odpovědnost za vymezenou oblast ochrany osobních údajů pro Koncern ČEZ a vybrané společnosti Skupiny ČEZ a je partnerem pro jednání s ÚOOÚ a subjekty údajů. Odpovědností pověřence pro ochranu osobních údajů je zejména chránit zájmy subjektů údajů.</w:t>
            </w:r>
          </w:p>
        </w:tc>
      </w:tr>
      <w:tr w:rsidR="001E6A37" w14:paraId="0FEFE1A2" w14:textId="77777777" w:rsidTr="009031BA">
        <w:trPr>
          <w:trHeight w:val="548"/>
        </w:trPr>
        <w:tc>
          <w:tcPr>
            <w:tcW w:w="2268" w:type="dxa"/>
            <w:tcBorders>
              <w:top w:val="single" w:sz="2" w:space="0" w:color="62666A"/>
              <w:left w:val="nil"/>
              <w:bottom w:val="single" w:sz="2" w:space="0" w:color="62666A"/>
              <w:right w:val="nil"/>
            </w:tcBorders>
          </w:tcPr>
          <w:p w14:paraId="4D266B83" w14:textId="77777777" w:rsidR="001E6A37" w:rsidRDefault="000F7CAC" w:rsidP="00051718">
            <w:pPr>
              <w:spacing w:after="0" w:line="259" w:lineRule="auto"/>
              <w:ind w:left="0" w:firstLine="0"/>
              <w:jc w:val="both"/>
            </w:pPr>
            <w:r>
              <w:rPr>
                <w:b/>
              </w:rPr>
              <w:t>Příjemce</w:t>
            </w:r>
          </w:p>
        </w:tc>
        <w:tc>
          <w:tcPr>
            <w:tcW w:w="8277" w:type="dxa"/>
            <w:tcBorders>
              <w:top w:val="single" w:sz="2" w:space="0" w:color="62666A"/>
              <w:left w:val="nil"/>
              <w:bottom w:val="single" w:sz="2" w:space="0" w:color="62666A"/>
              <w:right w:val="nil"/>
            </w:tcBorders>
          </w:tcPr>
          <w:p w14:paraId="55F76BD0" w14:textId="77777777" w:rsidR="001E6A37" w:rsidRDefault="000F7CAC" w:rsidP="00051718">
            <w:pPr>
              <w:spacing w:after="0" w:line="259" w:lineRule="auto"/>
              <w:ind w:left="0" w:firstLine="0"/>
              <w:jc w:val="both"/>
            </w:pPr>
            <w:r>
              <w:t>Fyzická nebo právnická osoba, orgán veřejné moci, agentura nebo jiný subjekt, kterým jsou osobní údaje poskytnuty, ať už se jedná o třetí stranu, či nikoli. Příjemce disponuje zákonnou, smluvní či jinou pravomocí zpracovávat osobní údaje. Jedná se o jiné správce či zpracovatele například o daňové, správní či regulační orgány. Avšak orgány veřejné moci, které mohou získávat osobní údaje v rámci zvláštního šetření v souladu s právem členského státu, se za příjemce nepovažují; zpracování těchto osobních údajů těmito orgány veřejné moci musí být v souladu s použitelnými pravidly ochrany údajů pro dané účely zpracování.</w:t>
            </w:r>
          </w:p>
        </w:tc>
      </w:tr>
      <w:tr w:rsidR="001E6A37" w14:paraId="2B2A921D" w14:textId="77777777">
        <w:trPr>
          <w:trHeight w:val="670"/>
        </w:trPr>
        <w:tc>
          <w:tcPr>
            <w:tcW w:w="2268" w:type="dxa"/>
            <w:tcBorders>
              <w:top w:val="single" w:sz="2" w:space="0" w:color="62666A"/>
              <w:left w:val="nil"/>
              <w:bottom w:val="single" w:sz="2" w:space="0" w:color="62666A"/>
              <w:right w:val="nil"/>
            </w:tcBorders>
          </w:tcPr>
          <w:p w14:paraId="00AFB9E1" w14:textId="77777777" w:rsidR="001E6A37" w:rsidRDefault="000F7CAC" w:rsidP="00051718">
            <w:pPr>
              <w:spacing w:after="0" w:line="259" w:lineRule="auto"/>
              <w:ind w:left="0" w:firstLine="0"/>
              <w:jc w:val="both"/>
            </w:pPr>
            <w:r>
              <w:rPr>
                <w:b/>
              </w:rPr>
              <w:t>Skupina ČEZ</w:t>
            </w:r>
          </w:p>
        </w:tc>
        <w:tc>
          <w:tcPr>
            <w:tcW w:w="8277" w:type="dxa"/>
            <w:tcBorders>
              <w:top w:val="single" w:sz="2" w:space="0" w:color="62666A"/>
              <w:left w:val="nil"/>
              <w:bottom w:val="single" w:sz="2" w:space="0" w:color="62666A"/>
              <w:right w:val="nil"/>
            </w:tcBorders>
          </w:tcPr>
          <w:p w14:paraId="707A9ECA" w14:textId="77777777" w:rsidR="001E6A37" w:rsidRDefault="000F7CAC" w:rsidP="00051718">
            <w:pPr>
              <w:spacing w:after="0" w:line="259" w:lineRule="auto"/>
              <w:ind w:left="0" w:firstLine="0"/>
              <w:jc w:val="both"/>
            </w:pPr>
            <w:r>
              <w:t xml:space="preserve">Skupina ČEZ představuje seskupení více společností kolem mateřské společnosti ČEZ, a. s., podnikajících především v oblasti energetiky, propojené s touto mateřskou společností zejména prostřednictvím majetkových účastí. Bližší informace jsou k dispozici </w:t>
            </w:r>
            <w:hyperlink r:id="rId14">
              <w:r>
                <w:rPr>
                  <w:u w:val="single" w:color="62666A"/>
                </w:rPr>
                <w:t>zde</w:t>
              </w:r>
            </w:hyperlink>
            <w:r>
              <w:t>.</w:t>
            </w:r>
          </w:p>
        </w:tc>
      </w:tr>
      <w:tr w:rsidR="009147B1" w14:paraId="1B06C593" w14:textId="77777777">
        <w:trPr>
          <w:trHeight w:val="670"/>
        </w:trPr>
        <w:tc>
          <w:tcPr>
            <w:tcW w:w="2268" w:type="dxa"/>
            <w:tcBorders>
              <w:top w:val="single" w:sz="2" w:space="0" w:color="62666A"/>
              <w:left w:val="nil"/>
              <w:bottom w:val="single" w:sz="2" w:space="0" w:color="62666A"/>
              <w:right w:val="nil"/>
            </w:tcBorders>
          </w:tcPr>
          <w:p w14:paraId="2AA1D181" w14:textId="5DD9BC92" w:rsidR="009147B1" w:rsidRDefault="009147B1" w:rsidP="00051718">
            <w:pPr>
              <w:spacing w:after="0" w:line="259" w:lineRule="auto"/>
              <w:ind w:left="0" w:firstLine="0"/>
              <w:jc w:val="both"/>
              <w:rPr>
                <w:b/>
              </w:rPr>
            </w:pPr>
            <w:r>
              <w:rPr>
                <w:b/>
              </w:rPr>
              <w:t>Skupina ESCO</w:t>
            </w:r>
          </w:p>
        </w:tc>
        <w:tc>
          <w:tcPr>
            <w:tcW w:w="8277" w:type="dxa"/>
            <w:tcBorders>
              <w:top w:val="single" w:sz="2" w:space="0" w:color="62666A"/>
              <w:left w:val="nil"/>
              <w:bottom w:val="single" w:sz="2" w:space="0" w:color="62666A"/>
              <w:right w:val="nil"/>
            </w:tcBorders>
          </w:tcPr>
          <w:p w14:paraId="1CEF1509" w14:textId="377F99F0" w:rsidR="009147B1" w:rsidRDefault="007B5F75" w:rsidP="00051718">
            <w:pPr>
              <w:spacing w:after="0" w:line="259" w:lineRule="auto"/>
              <w:ind w:left="0" w:firstLine="0"/>
              <w:jc w:val="both"/>
            </w:pPr>
            <w:r w:rsidRPr="007B5F75">
              <w:t xml:space="preserve">Skupina ESCO je řízeným okruhem propojených dceřiných společností působících na českém a slovenském trhu v oblasti udržitelné energetiky a teplárenství. Dodává a provozuje řešení, která zákazníkům z řad firem, obcí i státu pomáhají plnit energetické a klimatické cíle. Skupina ESCO je součástí Skupiny ČEZ jakožto platforma pro rozvoj moderních energetických služeb. Skupina ESCO plní rovněž roli společných správců ve smyslu čl. 26 odst. 1 Nařízení GDPR. Bližší informace k dispozici </w:t>
            </w:r>
            <w:hyperlink r:id="rId15" w:history="1">
              <w:r w:rsidRPr="00AB6B7E">
                <w:rPr>
                  <w:rStyle w:val="Hypertextovodkaz"/>
                </w:rPr>
                <w:t>zde</w:t>
              </w:r>
            </w:hyperlink>
            <w:r w:rsidRPr="007B5F75">
              <w:t>.</w:t>
            </w:r>
          </w:p>
        </w:tc>
      </w:tr>
      <w:tr w:rsidR="001E6A37" w14:paraId="5BF95DA4" w14:textId="77777777">
        <w:trPr>
          <w:trHeight w:val="478"/>
        </w:trPr>
        <w:tc>
          <w:tcPr>
            <w:tcW w:w="2268" w:type="dxa"/>
            <w:tcBorders>
              <w:top w:val="single" w:sz="2" w:space="0" w:color="62666A"/>
              <w:left w:val="nil"/>
              <w:bottom w:val="single" w:sz="2" w:space="0" w:color="62666A"/>
              <w:right w:val="nil"/>
            </w:tcBorders>
          </w:tcPr>
          <w:p w14:paraId="1B3422C0" w14:textId="77777777" w:rsidR="001E6A37" w:rsidRDefault="000F7CAC" w:rsidP="00051718">
            <w:pPr>
              <w:spacing w:after="0" w:line="259" w:lineRule="auto"/>
              <w:ind w:left="0" w:firstLine="0"/>
              <w:jc w:val="both"/>
            </w:pPr>
            <w:r>
              <w:rPr>
                <w:b/>
              </w:rPr>
              <w:t>Správce osobních údajů</w:t>
            </w:r>
          </w:p>
        </w:tc>
        <w:tc>
          <w:tcPr>
            <w:tcW w:w="8277" w:type="dxa"/>
            <w:tcBorders>
              <w:top w:val="single" w:sz="2" w:space="0" w:color="62666A"/>
              <w:left w:val="nil"/>
              <w:bottom w:val="single" w:sz="2" w:space="0" w:color="62666A"/>
              <w:right w:val="nil"/>
            </w:tcBorders>
          </w:tcPr>
          <w:p w14:paraId="3A25ECC7" w14:textId="77777777" w:rsidR="001E6A37" w:rsidRDefault="000F7CAC" w:rsidP="00051718">
            <w:pPr>
              <w:spacing w:after="0" w:line="259" w:lineRule="auto"/>
              <w:ind w:left="0" w:firstLine="0"/>
              <w:jc w:val="both"/>
            </w:pPr>
            <w:r>
              <w:t>Právnická osoba (společnost ČEZ, a. s.), která určuje účel a prostředky zpracování osobních údajů, provádí zpracování a odpovídá za něj. Správce může zmocnit nebo pověřit zpracováním osobních údajů Zpracovatele.</w:t>
            </w:r>
          </w:p>
        </w:tc>
      </w:tr>
      <w:tr w:rsidR="001E6A37" w14:paraId="19B0F7E1" w14:textId="77777777">
        <w:trPr>
          <w:trHeight w:val="478"/>
        </w:trPr>
        <w:tc>
          <w:tcPr>
            <w:tcW w:w="2268" w:type="dxa"/>
            <w:tcBorders>
              <w:top w:val="single" w:sz="2" w:space="0" w:color="62666A"/>
              <w:left w:val="nil"/>
              <w:bottom w:val="single" w:sz="2" w:space="0" w:color="62666A"/>
              <w:right w:val="nil"/>
            </w:tcBorders>
          </w:tcPr>
          <w:p w14:paraId="088A4422" w14:textId="77777777" w:rsidR="001E6A37" w:rsidRDefault="000F7CAC" w:rsidP="00051718">
            <w:pPr>
              <w:spacing w:after="0" w:line="259" w:lineRule="auto"/>
              <w:ind w:left="0" w:firstLine="0"/>
              <w:jc w:val="both"/>
            </w:pPr>
            <w:r>
              <w:rPr>
                <w:b/>
              </w:rPr>
              <w:t>Subjekt údajů (dále jen „SÚ“)</w:t>
            </w:r>
          </w:p>
        </w:tc>
        <w:tc>
          <w:tcPr>
            <w:tcW w:w="8277" w:type="dxa"/>
            <w:tcBorders>
              <w:top w:val="single" w:sz="2" w:space="0" w:color="62666A"/>
              <w:left w:val="nil"/>
              <w:bottom w:val="single" w:sz="2" w:space="0" w:color="62666A"/>
              <w:right w:val="nil"/>
            </w:tcBorders>
          </w:tcPr>
          <w:p w14:paraId="3B6480E0" w14:textId="77777777" w:rsidR="001E6A37" w:rsidRDefault="000F7CAC" w:rsidP="00051718">
            <w:pPr>
              <w:spacing w:after="0" w:line="259" w:lineRule="auto"/>
              <w:ind w:left="0" w:firstLine="0"/>
              <w:jc w:val="both"/>
            </w:pPr>
            <w:r>
              <w:t>Fyzická osoba, k níž se osobní údaje vztahují. Subjekt údajů se považuje za identifikovaný, nebo identifikovatelný, jestliže lze na základě jednoho či více osobních údajů přímo či nepřímo zjistit jeho identitu.</w:t>
            </w:r>
          </w:p>
        </w:tc>
      </w:tr>
      <w:tr w:rsidR="001E6A37" w14:paraId="2E1ABDF1" w14:textId="77777777">
        <w:trPr>
          <w:trHeight w:val="2014"/>
        </w:trPr>
        <w:tc>
          <w:tcPr>
            <w:tcW w:w="2268" w:type="dxa"/>
            <w:tcBorders>
              <w:top w:val="single" w:sz="2" w:space="0" w:color="62666A"/>
              <w:left w:val="nil"/>
              <w:bottom w:val="single" w:sz="2" w:space="0" w:color="62666A"/>
              <w:right w:val="nil"/>
            </w:tcBorders>
          </w:tcPr>
          <w:p w14:paraId="352238CC" w14:textId="77777777" w:rsidR="001E6A37" w:rsidRDefault="000F7CAC" w:rsidP="00051718">
            <w:pPr>
              <w:spacing w:after="0" w:line="259" w:lineRule="auto"/>
              <w:ind w:left="0" w:firstLine="0"/>
              <w:jc w:val="both"/>
            </w:pPr>
            <w:r>
              <w:rPr>
                <w:b/>
              </w:rPr>
              <w:lastRenderedPageBreak/>
              <w:t>Test přiměřenosti</w:t>
            </w:r>
          </w:p>
        </w:tc>
        <w:tc>
          <w:tcPr>
            <w:tcW w:w="8277" w:type="dxa"/>
            <w:tcBorders>
              <w:top w:val="single" w:sz="2" w:space="0" w:color="62666A"/>
              <w:left w:val="nil"/>
              <w:bottom w:val="single" w:sz="2" w:space="0" w:color="62666A"/>
              <w:right w:val="nil"/>
            </w:tcBorders>
          </w:tcPr>
          <w:p w14:paraId="7CE9BD93" w14:textId="77777777" w:rsidR="001E6A37" w:rsidRDefault="000F7CAC" w:rsidP="00051718">
            <w:pPr>
              <w:spacing w:after="0" w:line="259" w:lineRule="auto"/>
              <w:ind w:left="0" w:firstLine="0"/>
              <w:jc w:val="both"/>
            </w:pPr>
            <w:r>
              <w:t>Posouzení žádosti subjektu údajů Správcem, je-li žádost subjektu údajů zjevně nedůvodná nebo nepřiměřená, zejména protože se opakuje. Za zjevně nedůvodné mohou být považovány žádosti např. v případě, že na první pohled zcela postrádají odůvodnění (v případě, kdy je odůvodnění nezbytné) a nelze ani výkladem posoudit, o co se subjektu údajů jedná (příkladem může být námitka proti zpracování dle čl. 21 odst. 1 Nařízení GDPR, pokud SÚ v žádosti neuvede informace o své situaci, které umožní Správci posoudit, zda převažuje oprávněný zájem nad zájmem subjektu údajů). Za zjevně nepřiměřenou mohou být žádosti považovány zejména tehdy, pokud se bezdůvodně opakují nebo je jich velký počet. Toto nelze paušalizovat, vždy je třeba posuzovat v kontextu daného případu. Zjevnou nedůvodnost nebo nepřiměřenost žádosti dokládá Správce a odůvodňuje ji ve sdělení, kterým subjekt údajů a Pověřence pro ochranu osobních údajů informuje o odmítnutí žádosti. Toto odůvodnění musí Správce zdokumentovat a uložit pro případnou kontrolu Dozorového úřadu</w:t>
            </w:r>
          </w:p>
        </w:tc>
      </w:tr>
      <w:tr w:rsidR="001E6A37" w14:paraId="23C2F49D" w14:textId="77777777">
        <w:trPr>
          <w:trHeight w:val="286"/>
        </w:trPr>
        <w:tc>
          <w:tcPr>
            <w:tcW w:w="2268" w:type="dxa"/>
            <w:tcBorders>
              <w:top w:val="single" w:sz="2" w:space="0" w:color="62666A"/>
              <w:left w:val="nil"/>
              <w:bottom w:val="single" w:sz="2" w:space="0" w:color="62666A"/>
              <w:right w:val="nil"/>
            </w:tcBorders>
          </w:tcPr>
          <w:p w14:paraId="52F5A509" w14:textId="77777777" w:rsidR="001E6A37" w:rsidRDefault="000F7CAC" w:rsidP="00051718">
            <w:pPr>
              <w:spacing w:after="0" w:line="259" w:lineRule="auto"/>
              <w:ind w:left="0" w:firstLine="0"/>
              <w:jc w:val="both"/>
            </w:pPr>
            <w:r>
              <w:rPr>
                <w:b/>
              </w:rPr>
              <w:t>ZZOÚ</w:t>
            </w:r>
          </w:p>
        </w:tc>
        <w:tc>
          <w:tcPr>
            <w:tcW w:w="8277" w:type="dxa"/>
            <w:tcBorders>
              <w:top w:val="single" w:sz="2" w:space="0" w:color="62666A"/>
              <w:left w:val="nil"/>
              <w:bottom w:val="single" w:sz="2" w:space="0" w:color="62666A"/>
              <w:right w:val="nil"/>
            </w:tcBorders>
          </w:tcPr>
          <w:p w14:paraId="34C925FC" w14:textId="77777777" w:rsidR="001E6A37" w:rsidRDefault="000F7CAC" w:rsidP="00051718">
            <w:pPr>
              <w:spacing w:after="0" w:line="259" w:lineRule="auto"/>
              <w:ind w:left="0" w:firstLine="0"/>
              <w:jc w:val="both"/>
            </w:pPr>
            <w:r>
              <w:t>Zákon č. 110/2019 Sb., o zpracování osobních údajů, ve znění pozdějších předpisů</w:t>
            </w:r>
          </w:p>
        </w:tc>
      </w:tr>
      <w:tr w:rsidR="001E6A37" w14:paraId="7D4715C7" w14:textId="77777777">
        <w:trPr>
          <w:trHeight w:val="862"/>
        </w:trPr>
        <w:tc>
          <w:tcPr>
            <w:tcW w:w="2268" w:type="dxa"/>
            <w:tcBorders>
              <w:top w:val="single" w:sz="2" w:space="0" w:color="62666A"/>
              <w:left w:val="nil"/>
              <w:bottom w:val="single" w:sz="2" w:space="0" w:color="62666A"/>
              <w:right w:val="nil"/>
            </w:tcBorders>
          </w:tcPr>
          <w:p w14:paraId="092EEA21" w14:textId="77777777" w:rsidR="001E6A37" w:rsidRDefault="000F7CAC" w:rsidP="00051718">
            <w:pPr>
              <w:spacing w:after="0" w:line="259" w:lineRule="auto"/>
              <w:ind w:left="0" w:firstLine="0"/>
              <w:jc w:val="both"/>
            </w:pPr>
            <w:r>
              <w:rPr>
                <w:b/>
              </w:rPr>
              <w:t>Zpracování osobních údajů</w:t>
            </w:r>
          </w:p>
        </w:tc>
        <w:tc>
          <w:tcPr>
            <w:tcW w:w="8277" w:type="dxa"/>
            <w:tcBorders>
              <w:top w:val="single" w:sz="2" w:space="0" w:color="62666A"/>
              <w:left w:val="nil"/>
              <w:bottom w:val="single" w:sz="2" w:space="0" w:color="62666A"/>
              <w:right w:val="nil"/>
            </w:tcBorders>
          </w:tcPr>
          <w:p w14:paraId="67D8A537" w14:textId="77777777" w:rsidR="001E6A37" w:rsidRDefault="000F7CAC" w:rsidP="00051718">
            <w:pPr>
              <w:spacing w:after="0" w:line="259" w:lineRule="auto"/>
              <w:ind w:left="0" w:right="96" w:firstLine="0"/>
              <w:jc w:val="both"/>
            </w:pPr>
            <w:r>
              <w:t>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tc>
      </w:tr>
      <w:tr w:rsidR="001E6A37" w14:paraId="1816F4DF" w14:textId="77777777">
        <w:trPr>
          <w:trHeight w:val="478"/>
        </w:trPr>
        <w:tc>
          <w:tcPr>
            <w:tcW w:w="2268" w:type="dxa"/>
            <w:tcBorders>
              <w:top w:val="single" w:sz="2" w:space="0" w:color="62666A"/>
              <w:left w:val="nil"/>
              <w:bottom w:val="single" w:sz="2" w:space="0" w:color="62666A"/>
              <w:right w:val="nil"/>
            </w:tcBorders>
          </w:tcPr>
          <w:p w14:paraId="2B1B7B97" w14:textId="77777777" w:rsidR="001E6A37" w:rsidRDefault="000F7CAC" w:rsidP="00051718">
            <w:pPr>
              <w:spacing w:after="0" w:line="259" w:lineRule="auto"/>
              <w:ind w:left="0" w:firstLine="0"/>
              <w:jc w:val="both"/>
            </w:pPr>
            <w:r>
              <w:rPr>
                <w:b/>
              </w:rPr>
              <w:t>Zpracovatel osobních údajů</w:t>
            </w:r>
          </w:p>
        </w:tc>
        <w:tc>
          <w:tcPr>
            <w:tcW w:w="8277" w:type="dxa"/>
            <w:tcBorders>
              <w:top w:val="single" w:sz="2" w:space="0" w:color="62666A"/>
              <w:left w:val="nil"/>
              <w:bottom w:val="single" w:sz="2" w:space="0" w:color="62666A"/>
              <w:right w:val="nil"/>
            </w:tcBorders>
          </w:tcPr>
          <w:p w14:paraId="586112EA" w14:textId="77777777" w:rsidR="001E6A37" w:rsidRDefault="000F7CAC" w:rsidP="00051718">
            <w:pPr>
              <w:spacing w:after="0" w:line="259" w:lineRule="auto"/>
              <w:ind w:left="0" w:firstLine="0"/>
              <w:jc w:val="both"/>
            </w:pPr>
            <w:r>
              <w:t xml:space="preserve">Fyzická nebo právnická osoba, orgán veřejné moci, agentura nebo jiný subjekt, který zpracovává osobní údaje pro </w:t>
            </w:r>
          </w:p>
          <w:p w14:paraId="1F1F8AA7" w14:textId="77777777" w:rsidR="001E6A37" w:rsidRDefault="000F7CAC" w:rsidP="00051718">
            <w:pPr>
              <w:spacing w:after="0" w:line="259" w:lineRule="auto"/>
              <w:ind w:left="0" w:firstLine="0"/>
              <w:jc w:val="both"/>
            </w:pPr>
            <w:r>
              <w:t>Správce</w:t>
            </w:r>
          </w:p>
        </w:tc>
      </w:tr>
      <w:tr w:rsidR="001E6A37" w14:paraId="197AD33D" w14:textId="77777777">
        <w:trPr>
          <w:trHeight w:val="862"/>
        </w:trPr>
        <w:tc>
          <w:tcPr>
            <w:tcW w:w="2268" w:type="dxa"/>
            <w:tcBorders>
              <w:top w:val="single" w:sz="2" w:space="0" w:color="62666A"/>
              <w:left w:val="nil"/>
              <w:bottom w:val="single" w:sz="2" w:space="0" w:color="62666A"/>
              <w:right w:val="nil"/>
            </w:tcBorders>
          </w:tcPr>
          <w:p w14:paraId="06C60D79" w14:textId="77777777" w:rsidR="00051718" w:rsidRDefault="000F7CAC" w:rsidP="00051718">
            <w:pPr>
              <w:spacing w:after="0" w:line="259" w:lineRule="auto"/>
              <w:ind w:left="0" w:firstLine="0"/>
              <w:jc w:val="both"/>
              <w:rPr>
                <w:b/>
              </w:rPr>
            </w:pPr>
            <w:r>
              <w:rPr>
                <w:b/>
              </w:rPr>
              <w:t xml:space="preserve">Zvláštní kategorie údajů </w:t>
            </w:r>
          </w:p>
          <w:p w14:paraId="43BCDE70" w14:textId="1F7C834E" w:rsidR="001E6A37" w:rsidRDefault="000F7CAC" w:rsidP="00051718">
            <w:pPr>
              <w:spacing w:after="0" w:line="259" w:lineRule="auto"/>
              <w:ind w:left="0" w:firstLine="0"/>
              <w:jc w:val="both"/>
            </w:pPr>
            <w:r>
              <w:rPr>
                <w:b/>
              </w:rPr>
              <w:t>(citlivé údaje)</w:t>
            </w:r>
          </w:p>
        </w:tc>
        <w:tc>
          <w:tcPr>
            <w:tcW w:w="8277" w:type="dxa"/>
            <w:tcBorders>
              <w:top w:val="single" w:sz="2" w:space="0" w:color="62666A"/>
              <w:left w:val="nil"/>
              <w:bottom w:val="single" w:sz="2" w:space="0" w:color="62666A"/>
              <w:right w:val="nil"/>
            </w:tcBorders>
          </w:tcPr>
          <w:p w14:paraId="3FAE36D8" w14:textId="77777777" w:rsidR="001E6A37" w:rsidRDefault="000F7CAC" w:rsidP="00051718">
            <w:pPr>
              <w:spacing w:after="0" w:line="259" w:lineRule="auto"/>
              <w:ind w:left="0" w:firstLine="0"/>
              <w:jc w:val="both"/>
            </w:pPr>
            <w:r>
              <w:t>Osobní údaje, které vypovídají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tc>
      </w:tr>
    </w:tbl>
    <w:p w14:paraId="61A50AC8" w14:textId="77777777" w:rsidR="00051718" w:rsidRPr="00051718" w:rsidRDefault="00051718" w:rsidP="00051718"/>
    <w:p w14:paraId="18068BAD" w14:textId="52A7A44D" w:rsidR="001E6A37" w:rsidRDefault="000F7CAC" w:rsidP="00051718">
      <w:pPr>
        <w:pStyle w:val="Nadpis1"/>
        <w:ind w:left="438" w:hanging="453"/>
        <w:jc w:val="both"/>
      </w:pPr>
      <w:r>
        <w:t>Kontaktujte nás</w:t>
      </w:r>
    </w:p>
    <w:p w14:paraId="1CE54AD5" w14:textId="4B58C907" w:rsidR="001E6A37" w:rsidRDefault="000F7CAC" w:rsidP="004F0F51">
      <w:pPr>
        <w:spacing w:after="116"/>
        <w:ind w:left="-5" w:right="181"/>
        <w:jc w:val="both"/>
      </w:pPr>
      <w:r w:rsidRPr="00AA5ED0">
        <w:t xml:space="preserve">Pokud máte žádost nebo stížnost týkající se zpracování vašich osobních údajů nebo dotaz na osobu zodpovědnou za zpracování osobních údajů v naší společnosti, kontaktujte nás prosím na </w:t>
      </w:r>
      <w:r w:rsidR="002953C6" w:rsidRPr="00AA5ED0">
        <w:t>emailové adrese</w:t>
      </w:r>
      <w:r w:rsidR="00AA5ED0">
        <w:t xml:space="preserve"> </w:t>
      </w:r>
      <w:hyperlink r:id="rId16" w:history="1">
        <w:r w:rsidR="00AA5ED0" w:rsidRPr="00AA5ED0">
          <w:rPr>
            <w:rStyle w:val="Hypertextovodkaz"/>
          </w:rPr>
          <w:t>ivitas@ivitas.cz</w:t>
        </w:r>
      </w:hyperlink>
      <w:r w:rsidR="00BE1CF7" w:rsidRPr="00AA5ED0">
        <w:t xml:space="preserve"> nebo na </w:t>
      </w:r>
      <w:r w:rsidRPr="00AA5ED0">
        <w:t>adres</w:t>
      </w:r>
      <w:r w:rsidR="00DF44CD" w:rsidRPr="00AA5ED0">
        <w:t>e</w:t>
      </w:r>
      <w:r w:rsidR="002A733F">
        <w:t xml:space="preserve"> </w:t>
      </w:r>
      <w:r w:rsidR="002A733F" w:rsidRPr="002A733F">
        <w:t>IVITAS, a.s., Ruská 83/24, Vítkovice, 703 00 Ostrava</w:t>
      </w:r>
      <w:r w:rsidR="0042034E">
        <w:t>,</w:t>
      </w:r>
      <w:r w:rsidRPr="003F225A">
        <w:rPr>
          <w:highlight w:val="yellow"/>
        </w:rPr>
        <w:t xml:space="preserve"> </w:t>
      </w:r>
      <w:r w:rsidRPr="00AA5ED0">
        <w:t>heslo „zpracování osobních údajů“. Na vaše žádosti, dotazy nebo stížnosti odpovíme co nejdříve, nejpozději však do jednoho měsíce od jejich doručení. Pokud bychom z důvodu složitosti řešení vaší žádosti nebo vysokého počtu žádostí dalších osob nedokázali vaši žádost vypořádat včas, budeme vás informovat o potřebném prodloužení lhůty.</w:t>
      </w:r>
    </w:p>
    <w:p w14:paraId="30CF32B5" w14:textId="77777777" w:rsidR="004F0F51" w:rsidRPr="00744E88" w:rsidRDefault="004F0F51" w:rsidP="004F0F51">
      <w:pPr>
        <w:spacing w:after="116"/>
        <w:ind w:left="-5" w:right="181"/>
        <w:jc w:val="both"/>
        <w:rPr>
          <w:sz w:val="12"/>
          <w:szCs w:val="20"/>
        </w:rPr>
      </w:pPr>
    </w:p>
    <w:p w14:paraId="23749011" w14:textId="77777777" w:rsidR="001E6A37" w:rsidRDefault="000F7CAC" w:rsidP="00051718">
      <w:pPr>
        <w:pStyle w:val="Nadpis1"/>
        <w:ind w:left="438" w:hanging="453"/>
        <w:jc w:val="both"/>
      </w:pPr>
      <w:r>
        <w:t>Účinnost</w:t>
      </w:r>
    </w:p>
    <w:p w14:paraId="49C7A8FA" w14:textId="7299C1AF" w:rsidR="001E6A37" w:rsidRDefault="000F7CAC" w:rsidP="00051718">
      <w:pPr>
        <w:ind w:left="-5" w:right="49"/>
        <w:jc w:val="both"/>
      </w:pPr>
      <w:r>
        <w:t>Tento dokument je účinný dnem zveřejnění 25. 5. 2018. Poslední aktualizace textu proběhla ke dni</w:t>
      </w:r>
      <w:r w:rsidR="00332F21">
        <w:t xml:space="preserve"> 1.</w:t>
      </w:r>
      <w:r w:rsidR="00C23FD3">
        <w:t>7</w:t>
      </w:r>
      <w:r w:rsidR="00332F21">
        <w:t>.2026.</w:t>
      </w:r>
    </w:p>
    <w:sectPr w:rsidR="001E6A37" w:rsidSect="007B2AC9">
      <w:headerReference w:type="even" r:id="rId17"/>
      <w:headerReference w:type="default" r:id="rId18"/>
      <w:footerReference w:type="even" r:id="rId19"/>
      <w:footerReference w:type="default" r:id="rId20"/>
      <w:headerReference w:type="first" r:id="rId21"/>
      <w:footerReference w:type="first" r:id="rId22"/>
      <w:pgSz w:w="11906" w:h="16838"/>
      <w:pgMar w:top="567" w:right="661" w:bottom="987" w:left="680" w:header="708" w:footer="5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8420" w14:textId="77777777" w:rsidR="00AF325E" w:rsidRDefault="00AF325E">
      <w:pPr>
        <w:spacing w:after="0" w:line="240" w:lineRule="auto"/>
      </w:pPr>
      <w:r>
        <w:separator/>
      </w:r>
    </w:p>
  </w:endnote>
  <w:endnote w:type="continuationSeparator" w:id="0">
    <w:p w14:paraId="4718C6A7" w14:textId="77777777" w:rsidR="00AF325E" w:rsidRDefault="00AF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obert CEZ">
    <w:altName w:val="Calibri"/>
    <w:panose1 w:val="00000000000000000000"/>
    <w:charset w:val="00"/>
    <w:family w:val="modern"/>
    <w:notTrueType/>
    <w:pitch w:val="variable"/>
    <w:sig w:usb0="A10000FF" w:usb1="00006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faul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696E" w14:textId="77777777" w:rsidR="001E6A37" w:rsidRDefault="000F7CAC">
    <w:pPr>
      <w:tabs>
        <w:tab w:val="right" w:pos="10564"/>
      </w:tabs>
      <w:spacing w:after="0" w:line="259" w:lineRule="auto"/>
      <w:ind w:left="0" w:firstLine="0"/>
    </w:pPr>
    <w:r>
      <w:rPr>
        <w:color w:val="00C652"/>
        <w:sz w:val="15"/>
      </w:rPr>
      <w:t>www.cez.cz</w:t>
    </w:r>
    <w:r>
      <w:rPr>
        <w:color w:val="00C652"/>
        <w:sz w:val="15"/>
      </w:rPr>
      <w:tab/>
    </w:r>
    <w:r>
      <w:fldChar w:fldCharType="begin"/>
    </w:r>
    <w:r>
      <w:instrText xml:space="preserve"> PAGE   \* MERGEFORMAT </w:instrText>
    </w:r>
    <w:r>
      <w:fldChar w:fldCharType="separate"/>
    </w:r>
    <w:r>
      <w:rPr>
        <w:sz w:val="15"/>
      </w:rPr>
      <w:t>1</w:t>
    </w:r>
    <w:r>
      <w:rPr>
        <w:sz w:val="15"/>
      </w:rPr>
      <w:fldChar w:fldCharType="end"/>
    </w:r>
    <w:r>
      <w:rPr>
        <w:sz w:val="15"/>
      </w:rPr>
      <w:t>/</w:t>
    </w:r>
    <w:fldSimple w:instr="NUMPAGES   \* MERGEFORMAT">
      <w:r>
        <w:rPr>
          <w:sz w:val="15"/>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504F" w14:textId="77777777" w:rsidR="001E6A37" w:rsidRDefault="000F7CAC">
    <w:pPr>
      <w:tabs>
        <w:tab w:val="right" w:pos="10564"/>
      </w:tabs>
      <w:spacing w:after="0" w:line="259" w:lineRule="auto"/>
      <w:ind w:left="0" w:firstLine="0"/>
    </w:pPr>
    <w:r>
      <w:rPr>
        <w:color w:val="00C652"/>
        <w:sz w:val="15"/>
      </w:rPr>
      <w:t>www.cez.cz</w:t>
    </w:r>
    <w:r>
      <w:rPr>
        <w:color w:val="00C652"/>
        <w:sz w:val="15"/>
      </w:rPr>
      <w:tab/>
    </w:r>
    <w:r>
      <w:fldChar w:fldCharType="begin"/>
    </w:r>
    <w:r>
      <w:instrText xml:space="preserve"> PAGE   \* MERGEFORMAT </w:instrText>
    </w:r>
    <w:r>
      <w:fldChar w:fldCharType="separate"/>
    </w:r>
    <w:r>
      <w:rPr>
        <w:sz w:val="15"/>
      </w:rPr>
      <w:t>1</w:t>
    </w:r>
    <w:r>
      <w:rPr>
        <w:sz w:val="15"/>
      </w:rPr>
      <w:fldChar w:fldCharType="end"/>
    </w:r>
    <w:r>
      <w:rPr>
        <w:sz w:val="15"/>
      </w:rPr>
      <w:t>/</w:t>
    </w:r>
    <w:fldSimple w:instr="NUMPAGES   \* MERGEFORMAT">
      <w:r>
        <w:rPr>
          <w:sz w:val="15"/>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DE37" w14:textId="77777777" w:rsidR="001E6A37" w:rsidRDefault="000F7CAC">
    <w:pPr>
      <w:tabs>
        <w:tab w:val="right" w:pos="10564"/>
      </w:tabs>
      <w:spacing w:after="0" w:line="259" w:lineRule="auto"/>
      <w:ind w:left="0" w:firstLine="0"/>
    </w:pPr>
    <w:r>
      <w:rPr>
        <w:color w:val="00C652"/>
        <w:sz w:val="15"/>
      </w:rPr>
      <w:t>www.cez.cz</w:t>
    </w:r>
    <w:r>
      <w:rPr>
        <w:color w:val="00C652"/>
        <w:sz w:val="15"/>
      </w:rPr>
      <w:tab/>
    </w:r>
    <w:r>
      <w:fldChar w:fldCharType="begin"/>
    </w:r>
    <w:r>
      <w:instrText xml:space="preserve"> PAGE   \* MERGEFORMAT </w:instrText>
    </w:r>
    <w:r>
      <w:fldChar w:fldCharType="separate"/>
    </w:r>
    <w:r>
      <w:rPr>
        <w:sz w:val="15"/>
      </w:rPr>
      <w:t>1</w:t>
    </w:r>
    <w:r>
      <w:rPr>
        <w:sz w:val="15"/>
      </w:rPr>
      <w:fldChar w:fldCharType="end"/>
    </w:r>
    <w:r>
      <w:rPr>
        <w:sz w:val="15"/>
      </w:rPr>
      <w:t>/</w:t>
    </w:r>
    <w:fldSimple w:instr="NUMPAGES   \* MERGEFORMAT">
      <w:r>
        <w:rPr>
          <w:sz w:val="15"/>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0641" w14:textId="77777777" w:rsidR="00AF325E" w:rsidRDefault="00AF325E">
      <w:pPr>
        <w:spacing w:after="0" w:line="240" w:lineRule="auto"/>
      </w:pPr>
      <w:r>
        <w:separator/>
      </w:r>
    </w:p>
  </w:footnote>
  <w:footnote w:type="continuationSeparator" w:id="0">
    <w:p w14:paraId="4E5D1EE2" w14:textId="77777777" w:rsidR="00AF325E" w:rsidRDefault="00AF3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2448" w14:textId="5CB80644" w:rsidR="000F7CAC" w:rsidRDefault="000F7CAC">
    <w:pPr>
      <w:pStyle w:val="Zhlav"/>
    </w:pPr>
    <w:r>
      <w:rPr>
        <w:noProof/>
      </w:rPr>
      <mc:AlternateContent>
        <mc:Choice Requires="wps">
          <w:drawing>
            <wp:anchor distT="0" distB="0" distL="0" distR="0" simplePos="0" relativeHeight="251659264" behindDoc="0" locked="0" layoutInCell="1" allowOverlap="1" wp14:anchorId="1AD54415" wp14:editId="0F6CFB7A">
              <wp:simplePos x="635" y="635"/>
              <wp:positionH relativeFrom="page">
                <wp:align>right</wp:align>
              </wp:positionH>
              <wp:positionV relativeFrom="page">
                <wp:align>top</wp:align>
              </wp:positionV>
              <wp:extent cx="1310005" cy="459740"/>
              <wp:effectExtent l="0" t="0" r="0" b="16510"/>
              <wp:wrapNone/>
              <wp:docPr id="1216865809" name="Textové pole 2" descr="Interní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005" cy="459740"/>
                      </a:xfrm>
                      <a:prstGeom prst="rect">
                        <a:avLst/>
                      </a:prstGeom>
                      <a:noFill/>
                      <a:ln>
                        <a:noFill/>
                      </a:ln>
                    </wps:spPr>
                    <wps:txbx>
                      <w:txbxContent>
                        <w:p w14:paraId="0AFD2D8C" w14:textId="2DC90B02" w:rsidR="000F7CAC" w:rsidRPr="000F7CAC" w:rsidRDefault="000F7CAC" w:rsidP="000F7CAC">
                          <w:pPr>
                            <w:spacing w:after="0"/>
                            <w:rPr>
                              <w:rFonts w:ascii="Default" w:eastAsia="Default" w:hAnsi="Default" w:cs="Default"/>
                              <w:noProof/>
                              <w:color w:val="000000"/>
                              <w:sz w:val="20"/>
                              <w:szCs w:val="20"/>
                            </w:rPr>
                          </w:pPr>
                          <w:r w:rsidRPr="000F7CAC">
                            <w:rPr>
                              <w:rFonts w:ascii="Default" w:eastAsia="Default" w:hAnsi="Default" w:cs="Default"/>
                              <w:noProof/>
                              <w:color w:val="000000"/>
                              <w:sz w:val="20"/>
                              <w:szCs w:val="20"/>
                            </w:rPr>
                            <w:t>Interní / Internal</w:t>
                          </w:r>
                        </w:p>
                      </w:txbxContent>
                    </wps:txbx>
                    <wps:bodyPr rot="0" spcFirstLastPara="0" vertOverflow="overflow" horzOverflow="overflow" vert="horz" wrap="none" lIns="0" tIns="317500" rIns="38100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1AD54415" id="_x0000_t202" coordsize="21600,21600" o:spt="202" path="m,l,21600r21600,l21600,xe">
              <v:stroke joinstyle="miter"/>
              <v:path gradientshapeok="t" o:connecttype="rect"/>
            </v:shapetype>
            <v:shape id="Textové pole 2" o:spid="_x0000_s1026" type="#_x0000_t202" alt="Interní / Internal" style="position:absolute;left:0;text-align:left;margin-left:51.95pt;margin-top:0;width:103.15pt;height:36.2pt;z-index:251659264;visibility:visible;mso-wrap-style:none;mso-height-percent:0;mso-wrap-distance-left:0;mso-wrap-distance-top:0;mso-wrap-distance-right:0;mso-wrap-distance-bottom:0;mso-position-horizontal:righ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" filled="f" stroked="f">
              <v:textbox style="mso-fit-shape-to-text:t" inset="0,25pt,30pt,0">
                <w:txbxContent>
                  <w:p w14:paraId="0AFD2D8C" w14:textId="2DC90B02" w:rsidR="000F7CAC" w:rsidRPr="000F7CAC" w:rsidRDefault="000F7CAC" w:rsidP="000F7CAC">
                    <w:pPr>
                      <w:spacing w:after="0"/>
                      <w:rPr>
                        <w:rFonts w:ascii="Default" w:eastAsia="Default" w:hAnsi="Default" w:cs="Default"/>
                        <w:noProof/>
                        <w:color w:val="000000"/>
                        <w:sz w:val="20"/>
                        <w:szCs w:val="20"/>
                      </w:rPr>
                    </w:pPr>
                    <w:r w:rsidRPr="000F7CAC">
                      <w:rPr>
                        <w:rFonts w:ascii="Default" w:eastAsia="Default" w:hAnsi="Default" w:cs="Default"/>
                        <w:noProof/>
                        <w:color w:val="000000"/>
                        <w:sz w:val="20"/>
                        <w:szCs w:val="20"/>
                      </w:rPr>
                      <w:t>Interní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821A" w14:textId="67BED096" w:rsidR="000F7CAC" w:rsidRDefault="000F7CAC">
    <w:pPr>
      <w:pStyle w:val="Zhlav"/>
    </w:pPr>
    <w:r>
      <w:rPr>
        <w:noProof/>
      </w:rPr>
      <mc:AlternateContent>
        <mc:Choice Requires="wps">
          <w:drawing>
            <wp:anchor distT="0" distB="0" distL="0" distR="0" simplePos="0" relativeHeight="251660288" behindDoc="0" locked="0" layoutInCell="1" allowOverlap="1" wp14:anchorId="1E54FA70" wp14:editId="54E69281">
              <wp:simplePos x="433449" y="451262"/>
              <wp:positionH relativeFrom="page">
                <wp:align>right</wp:align>
              </wp:positionH>
              <wp:positionV relativeFrom="page">
                <wp:align>top</wp:align>
              </wp:positionV>
              <wp:extent cx="1310005" cy="459740"/>
              <wp:effectExtent l="0" t="0" r="0" b="16510"/>
              <wp:wrapNone/>
              <wp:docPr id="958897633" name="Textové pole 3" descr="Interní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005" cy="459740"/>
                      </a:xfrm>
                      <a:prstGeom prst="rect">
                        <a:avLst/>
                      </a:prstGeom>
                      <a:noFill/>
                      <a:ln>
                        <a:noFill/>
                      </a:ln>
                    </wps:spPr>
                    <wps:txbx>
                      <w:txbxContent>
                        <w:p w14:paraId="3B378514" w14:textId="1050BFF2" w:rsidR="000F7CAC" w:rsidRPr="000F7CAC" w:rsidRDefault="000F7CAC" w:rsidP="000F7CAC">
                          <w:pPr>
                            <w:spacing w:after="0"/>
                            <w:rPr>
                              <w:rFonts w:ascii="Default" w:eastAsia="Default" w:hAnsi="Default" w:cs="Default"/>
                              <w:noProof/>
                              <w:color w:val="000000"/>
                              <w:sz w:val="20"/>
                              <w:szCs w:val="20"/>
                            </w:rPr>
                          </w:pPr>
                        </w:p>
                      </w:txbxContent>
                    </wps:txbx>
                    <wps:bodyPr rot="0" spcFirstLastPara="0" vertOverflow="overflow" horzOverflow="overflow" vert="horz" wrap="none" lIns="0" tIns="317500" rIns="38100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1E54FA70" id="_x0000_t202" coordsize="21600,21600" o:spt="202" path="m,l,21600r21600,l21600,xe">
              <v:stroke joinstyle="miter"/>
              <v:path gradientshapeok="t" o:connecttype="rect"/>
            </v:shapetype>
            <v:shape id="Textové pole 3" o:spid="_x0000_s1027" type="#_x0000_t202" alt="Interní / Internal" style="position:absolute;left:0;text-align:left;margin-left:51.95pt;margin-top:0;width:103.15pt;height:36.2pt;z-index:251660288;visibility:visible;mso-wrap-style:none;mso-height-percent:0;mso-wrap-distance-left:0;mso-wrap-distance-top:0;mso-wrap-distance-right:0;mso-wrap-distance-bottom:0;mso-position-horizontal:righ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" filled="f" stroked="f">
              <v:textbox style="mso-fit-shape-to-text:t" inset="0,25pt,30pt,0">
                <w:txbxContent>
                  <w:p w14:paraId="3B378514" w14:textId="1050BFF2" w:rsidR="000F7CAC" w:rsidRPr="000F7CAC" w:rsidRDefault="000F7CAC" w:rsidP="000F7CAC">
                    <w:pPr>
                      <w:spacing w:after="0"/>
                      <w:rPr>
                        <w:rFonts w:ascii="Default" w:eastAsia="Default" w:hAnsi="Default" w:cs="Default"/>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2954" w14:textId="59A87568" w:rsidR="000F7CAC" w:rsidRDefault="000F7CAC">
    <w:pPr>
      <w:pStyle w:val="Zhlav"/>
    </w:pPr>
    <w:r>
      <w:rPr>
        <w:noProof/>
      </w:rPr>
      <mc:AlternateContent>
        <mc:Choice Requires="wps">
          <w:drawing>
            <wp:anchor distT="0" distB="0" distL="0" distR="0" simplePos="0" relativeHeight="251658240" behindDoc="0" locked="0" layoutInCell="1" allowOverlap="1" wp14:anchorId="2EACFDA9" wp14:editId="5D5AC284">
              <wp:simplePos x="635" y="635"/>
              <wp:positionH relativeFrom="page">
                <wp:align>right</wp:align>
              </wp:positionH>
              <wp:positionV relativeFrom="page">
                <wp:align>top</wp:align>
              </wp:positionV>
              <wp:extent cx="1310005" cy="459740"/>
              <wp:effectExtent l="0" t="0" r="0" b="16510"/>
              <wp:wrapNone/>
              <wp:docPr id="690419877" name="Textové pole 1" descr="Interní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005" cy="459740"/>
                      </a:xfrm>
                      <a:prstGeom prst="rect">
                        <a:avLst/>
                      </a:prstGeom>
                      <a:noFill/>
                      <a:ln>
                        <a:noFill/>
                      </a:ln>
                    </wps:spPr>
                    <wps:txbx>
                      <w:txbxContent>
                        <w:p w14:paraId="6075A9FC" w14:textId="1D071BB7" w:rsidR="000F7CAC" w:rsidRPr="000F7CAC" w:rsidRDefault="000F7CAC" w:rsidP="000F7CAC">
                          <w:pPr>
                            <w:spacing w:after="0"/>
                            <w:rPr>
                              <w:rFonts w:ascii="Default" w:eastAsia="Default" w:hAnsi="Default" w:cs="Default"/>
                              <w:noProof/>
                              <w:color w:val="000000"/>
                              <w:sz w:val="20"/>
                              <w:szCs w:val="20"/>
                            </w:rPr>
                          </w:pPr>
                          <w:r w:rsidRPr="000F7CAC">
                            <w:rPr>
                              <w:rFonts w:ascii="Default" w:eastAsia="Default" w:hAnsi="Default" w:cs="Default"/>
                              <w:noProof/>
                              <w:color w:val="000000"/>
                              <w:sz w:val="20"/>
                              <w:szCs w:val="20"/>
                            </w:rPr>
                            <w:t>Interní / Internal</w:t>
                          </w:r>
                        </w:p>
                      </w:txbxContent>
                    </wps:txbx>
                    <wps:bodyPr rot="0" spcFirstLastPara="0" vertOverflow="overflow" horzOverflow="overflow" vert="horz" wrap="none" lIns="0" tIns="317500" rIns="38100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2EACFDA9" id="_x0000_t202" coordsize="21600,21600" o:spt="202" path="m,l,21600r21600,l21600,xe">
              <v:stroke joinstyle="miter"/>
              <v:path gradientshapeok="t" o:connecttype="rect"/>
            </v:shapetype>
            <v:shape id="Textové pole 1" o:spid="_x0000_s1028" type="#_x0000_t202" alt="Interní / Internal" style="position:absolute;left:0;text-align:left;margin-left:51.95pt;margin-top:0;width:103.15pt;height:36.2pt;z-index:251658240;visibility:visible;mso-wrap-style:none;mso-height-percent:0;mso-wrap-distance-left:0;mso-wrap-distance-top:0;mso-wrap-distance-right:0;mso-wrap-distance-bottom:0;mso-position-horizontal:righ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" filled="f" stroked="f">
              <v:textbox style="mso-fit-shape-to-text:t" inset="0,25pt,30pt,0">
                <w:txbxContent>
                  <w:p w14:paraId="6075A9FC" w14:textId="1D071BB7" w:rsidR="000F7CAC" w:rsidRPr="000F7CAC" w:rsidRDefault="000F7CAC" w:rsidP="000F7CAC">
                    <w:pPr>
                      <w:spacing w:after="0"/>
                      <w:rPr>
                        <w:rFonts w:ascii="Default" w:eastAsia="Default" w:hAnsi="Default" w:cs="Default"/>
                        <w:noProof/>
                        <w:color w:val="000000"/>
                        <w:sz w:val="20"/>
                        <w:szCs w:val="20"/>
                      </w:rPr>
                    </w:pPr>
                    <w:r w:rsidRPr="000F7CAC">
                      <w:rPr>
                        <w:rFonts w:ascii="Default" w:eastAsia="Default" w:hAnsi="Default" w:cs="Default"/>
                        <w:noProof/>
                        <w:color w:val="000000"/>
                        <w:sz w:val="20"/>
                        <w:szCs w:val="20"/>
                      </w:rPr>
                      <w:t>Interní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4C76"/>
    <w:multiLevelType w:val="hybridMultilevel"/>
    <w:tmpl w:val="23361724"/>
    <w:lvl w:ilvl="0" w:tplc="02FA9158">
      <w:start w:val="1"/>
      <w:numFmt w:val="decimal"/>
      <w:lvlText w:val="%1."/>
      <w:lvlJc w:val="left"/>
      <w:pPr>
        <w:ind w:left="454"/>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1" w:tplc="4AEE1528">
      <w:start w:val="1"/>
      <w:numFmt w:val="lowerLetter"/>
      <w:lvlText w:val="%2"/>
      <w:lvlJc w:val="left"/>
      <w:pPr>
        <w:ind w:left="108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2" w:tplc="1D3838EC">
      <w:start w:val="1"/>
      <w:numFmt w:val="lowerRoman"/>
      <w:lvlText w:val="%3"/>
      <w:lvlJc w:val="left"/>
      <w:pPr>
        <w:ind w:left="180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3" w:tplc="3574FB6C">
      <w:start w:val="1"/>
      <w:numFmt w:val="decimal"/>
      <w:lvlText w:val="%4"/>
      <w:lvlJc w:val="left"/>
      <w:pPr>
        <w:ind w:left="252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4" w:tplc="141253C2">
      <w:start w:val="1"/>
      <w:numFmt w:val="lowerLetter"/>
      <w:lvlText w:val="%5"/>
      <w:lvlJc w:val="left"/>
      <w:pPr>
        <w:ind w:left="324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5" w:tplc="8946E9C6">
      <w:start w:val="1"/>
      <w:numFmt w:val="lowerRoman"/>
      <w:lvlText w:val="%6"/>
      <w:lvlJc w:val="left"/>
      <w:pPr>
        <w:ind w:left="396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6" w:tplc="F1CCAE1E">
      <w:start w:val="1"/>
      <w:numFmt w:val="decimal"/>
      <w:lvlText w:val="%7"/>
      <w:lvlJc w:val="left"/>
      <w:pPr>
        <w:ind w:left="468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7" w:tplc="3A76439A">
      <w:start w:val="1"/>
      <w:numFmt w:val="lowerLetter"/>
      <w:lvlText w:val="%8"/>
      <w:lvlJc w:val="left"/>
      <w:pPr>
        <w:ind w:left="540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8" w:tplc="B756DD18">
      <w:start w:val="1"/>
      <w:numFmt w:val="lowerRoman"/>
      <w:lvlText w:val="%9"/>
      <w:lvlJc w:val="left"/>
      <w:pPr>
        <w:ind w:left="612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abstractNum>
  <w:abstractNum w:abstractNumId="1" w15:restartNumberingAfterBreak="0">
    <w:nsid w:val="228174D6"/>
    <w:multiLevelType w:val="hybridMultilevel"/>
    <w:tmpl w:val="F9E0BA4C"/>
    <w:lvl w:ilvl="0" w:tplc="8690E4F2">
      <w:start w:val="1"/>
      <w:numFmt w:val="decimal"/>
      <w:pStyle w:val="Nadpis1"/>
      <w:lvlText w:val="%1."/>
      <w:lvlJc w:val="left"/>
      <w:pPr>
        <w:ind w:left="0"/>
      </w:pPr>
      <w:rPr>
        <w:rFonts w:ascii="Roobert CEZ" w:eastAsia="Roobert CEZ" w:hAnsi="Roobert CEZ" w:cs="Roobert CEZ"/>
        <w:b w:val="0"/>
        <w:i w:val="0"/>
        <w:strike w:val="0"/>
        <w:dstrike w:val="0"/>
        <w:color w:val="62666A"/>
        <w:sz w:val="26"/>
        <w:szCs w:val="26"/>
        <w:u w:val="none" w:color="000000"/>
        <w:bdr w:val="none" w:sz="0" w:space="0" w:color="auto"/>
        <w:shd w:val="clear" w:color="auto" w:fill="auto"/>
        <w:vertAlign w:val="baseline"/>
      </w:rPr>
    </w:lvl>
    <w:lvl w:ilvl="1" w:tplc="A03CBC54">
      <w:start w:val="1"/>
      <w:numFmt w:val="lowerLetter"/>
      <w:lvlText w:val="%2"/>
      <w:lvlJc w:val="left"/>
      <w:pPr>
        <w:ind w:left="1080"/>
      </w:pPr>
      <w:rPr>
        <w:rFonts w:ascii="Roobert CEZ" w:eastAsia="Roobert CEZ" w:hAnsi="Roobert CEZ" w:cs="Roobert CEZ"/>
        <w:b w:val="0"/>
        <w:i w:val="0"/>
        <w:strike w:val="0"/>
        <w:dstrike w:val="0"/>
        <w:color w:val="62666A"/>
        <w:sz w:val="26"/>
        <w:szCs w:val="26"/>
        <w:u w:val="none" w:color="000000"/>
        <w:bdr w:val="none" w:sz="0" w:space="0" w:color="auto"/>
        <w:shd w:val="clear" w:color="auto" w:fill="auto"/>
        <w:vertAlign w:val="baseline"/>
      </w:rPr>
    </w:lvl>
    <w:lvl w:ilvl="2" w:tplc="700280E2">
      <w:start w:val="1"/>
      <w:numFmt w:val="lowerRoman"/>
      <w:lvlText w:val="%3"/>
      <w:lvlJc w:val="left"/>
      <w:pPr>
        <w:ind w:left="1800"/>
      </w:pPr>
      <w:rPr>
        <w:rFonts w:ascii="Roobert CEZ" w:eastAsia="Roobert CEZ" w:hAnsi="Roobert CEZ" w:cs="Roobert CEZ"/>
        <w:b w:val="0"/>
        <w:i w:val="0"/>
        <w:strike w:val="0"/>
        <w:dstrike w:val="0"/>
        <w:color w:val="62666A"/>
        <w:sz w:val="26"/>
        <w:szCs w:val="26"/>
        <w:u w:val="none" w:color="000000"/>
        <w:bdr w:val="none" w:sz="0" w:space="0" w:color="auto"/>
        <w:shd w:val="clear" w:color="auto" w:fill="auto"/>
        <w:vertAlign w:val="baseline"/>
      </w:rPr>
    </w:lvl>
    <w:lvl w:ilvl="3" w:tplc="F3F6D090">
      <w:start w:val="1"/>
      <w:numFmt w:val="decimal"/>
      <w:lvlText w:val="%4"/>
      <w:lvlJc w:val="left"/>
      <w:pPr>
        <w:ind w:left="2520"/>
      </w:pPr>
      <w:rPr>
        <w:rFonts w:ascii="Roobert CEZ" w:eastAsia="Roobert CEZ" w:hAnsi="Roobert CEZ" w:cs="Roobert CEZ"/>
        <w:b w:val="0"/>
        <w:i w:val="0"/>
        <w:strike w:val="0"/>
        <w:dstrike w:val="0"/>
        <w:color w:val="62666A"/>
        <w:sz w:val="26"/>
        <w:szCs w:val="26"/>
        <w:u w:val="none" w:color="000000"/>
        <w:bdr w:val="none" w:sz="0" w:space="0" w:color="auto"/>
        <w:shd w:val="clear" w:color="auto" w:fill="auto"/>
        <w:vertAlign w:val="baseline"/>
      </w:rPr>
    </w:lvl>
    <w:lvl w:ilvl="4" w:tplc="D1D43742">
      <w:start w:val="1"/>
      <w:numFmt w:val="lowerLetter"/>
      <w:lvlText w:val="%5"/>
      <w:lvlJc w:val="left"/>
      <w:pPr>
        <w:ind w:left="3240"/>
      </w:pPr>
      <w:rPr>
        <w:rFonts w:ascii="Roobert CEZ" w:eastAsia="Roobert CEZ" w:hAnsi="Roobert CEZ" w:cs="Roobert CEZ"/>
        <w:b w:val="0"/>
        <w:i w:val="0"/>
        <w:strike w:val="0"/>
        <w:dstrike w:val="0"/>
        <w:color w:val="62666A"/>
        <w:sz w:val="26"/>
        <w:szCs w:val="26"/>
        <w:u w:val="none" w:color="000000"/>
        <w:bdr w:val="none" w:sz="0" w:space="0" w:color="auto"/>
        <w:shd w:val="clear" w:color="auto" w:fill="auto"/>
        <w:vertAlign w:val="baseline"/>
      </w:rPr>
    </w:lvl>
    <w:lvl w:ilvl="5" w:tplc="4E2AF3D2">
      <w:start w:val="1"/>
      <w:numFmt w:val="lowerRoman"/>
      <w:lvlText w:val="%6"/>
      <w:lvlJc w:val="left"/>
      <w:pPr>
        <w:ind w:left="3960"/>
      </w:pPr>
      <w:rPr>
        <w:rFonts w:ascii="Roobert CEZ" w:eastAsia="Roobert CEZ" w:hAnsi="Roobert CEZ" w:cs="Roobert CEZ"/>
        <w:b w:val="0"/>
        <w:i w:val="0"/>
        <w:strike w:val="0"/>
        <w:dstrike w:val="0"/>
        <w:color w:val="62666A"/>
        <w:sz w:val="26"/>
        <w:szCs w:val="26"/>
        <w:u w:val="none" w:color="000000"/>
        <w:bdr w:val="none" w:sz="0" w:space="0" w:color="auto"/>
        <w:shd w:val="clear" w:color="auto" w:fill="auto"/>
        <w:vertAlign w:val="baseline"/>
      </w:rPr>
    </w:lvl>
    <w:lvl w:ilvl="6" w:tplc="720829EE">
      <w:start w:val="1"/>
      <w:numFmt w:val="decimal"/>
      <w:lvlText w:val="%7"/>
      <w:lvlJc w:val="left"/>
      <w:pPr>
        <w:ind w:left="4680"/>
      </w:pPr>
      <w:rPr>
        <w:rFonts w:ascii="Roobert CEZ" w:eastAsia="Roobert CEZ" w:hAnsi="Roobert CEZ" w:cs="Roobert CEZ"/>
        <w:b w:val="0"/>
        <w:i w:val="0"/>
        <w:strike w:val="0"/>
        <w:dstrike w:val="0"/>
        <w:color w:val="62666A"/>
        <w:sz w:val="26"/>
        <w:szCs w:val="26"/>
        <w:u w:val="none" w:color="000000"/>
        <w:bdr w:val="none" w:sz="0" w:space="0" w:color="auto"/>
        <w:shd w:val="clear" w:color="auto" w:fill="auto"/>
        <w:vertAlign w:val="baseline"/>
      </w:rPr>
    </w:lvl>
    <w:lvl w:ilvl="7" w:tplc="E29879F6">
      <w:start w:val="1"/>
      <w:numFmt w:val="lowerLetter"/>
      <w:lvlText w:val="%8"/>
      <w:lvlJc w:val="left"/>
      <w:pPr>
        <w:ind w:left="5400"/>
      </w:pPr>
      <w:rPr>
        <w:rFonts w:ascii="Roobert CEZ" w:eastAsia="Roobert CEZ" w:hAnsi="Roobert CEZ" w:cs="Roobert CEZ"/>
        <w:b w:val="0"/>
        <w:i w:val="0"/>
        <w:strike w:val="0"/>
        <w:dstrike w:val="0"/>
        <w:color w:val="62666A"/>
        <w:sz w:val="26"/>
        <w:szCs w:val="26"/>
        <w:u w:val="none" w:color="000000"/>
        <w:bdr w:val="none" w:sz="0" w:space="0" w:color="auto"/>
        <w:shd w:val="clear" w:color="auto" w:fill="auto"/>
        <w:vertAlign w:val="baseline"/>
      </w:rPr>
    </w:lvl>
    <w:lvl w:ilvl="8" w:tplc="52E6C60C">
      <w:start w:val="1"/>
      <w:numFmt w:val="lowerRoman"/>
      <w:lvlText w:val="%9"/>
      <w:lvlJc w:val="left"/>
      <w:pPr>
        <w:ind w:left="6120"/>
      </w:pPr>
      <w:rPr>
        <w:rFonts w:ascii="Roobert CEZ" w:eastAsia="Roobert CEZ" w:hAnsi="Roobert CEZ" w:cs="Roobert CEZ"/>
        <w:b w:val="0"/>
        <w:i w:val="0"/>
        <w:strike w:val="0"/>
        <w:dstrike w:val="0"/>
        <w:color w:val="62666A"/>
        <w:sz w:val="26"/>
        <w:szCs w:val="26"/>
        <w:u w:val="none" w:color="000000"/>
        <w:bdr w:val="none" w:sz="0" w:space="0" w:color="auto"/>
        <w:shd w:val="clear" w:color="auto" w:fill="auto"/>
        <w:vertAlign w:val="baseline"/>
      </w:rPr>
    </w:lvl>
  </w:abstractNum>
  <w:abstractNum w:abstractNumId="2" w15:restartNumberingAfterBreak="0">
    <w:nsid w:val="3E8D6C25"/>
    <w:multiLevelType w:val="hybridMultilevel"/>
    <w:tmpl w:val="1302932A"/>
    <w:lvl w:ilvl="0" w:tplc="2EC83458">
      <w:start w:val="1"/>
      <w:numFmt w:val="bullet"/>
      <w:lvlText w:val=""/>
      <w:lvlJc w:val="left"/>
      <w:pPr>
        <w:ind w:left="454"/>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1" w:tplc="763C5754">
      <w:start w:val="1"/>
      <w:numFmt w:val="bullet"/>
      <w:lvlText w:val="o"/>
      <w:lvlJc w:val="left"/>
      <w:pPr>
        <w:ind w:left="10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2" w:tplc="978441C4">
      <w:start w:val="1"/>
      <w:numFmt w:val="bullet"/>
      <w:lvlText w:val="▪"/>
      <w:lvlJc w:val="left"/>
      <w:pPr>
        <w:ind w:left="18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3" w:tplc="5CE2B148">
      <w:start w:val="1"/>
      <w:numFmt w:val="bullet"/>
      <w:lvlText w:val="•"/>
      <w:lvlJc w:val="left"/>
      <w:pPr>
        <w:ind w:left="25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4" w:tplc="96D88604">
      <w:start w:val="1"/>
      <w:numFmt w:val="bullet"/>
      <w:lvlText w:val="o"/>
      <w:lvlJc w:val="left"/>
      <w:pPr>
        <w:ind w:left="324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5" w:tplc="B664B444">
      <w:start w:val="1"/>
      <w:numFmt w:val="bullet"/>
      <w:lvlText w:val="▪"/>
      <w:lvlJc w:val="left"/>
      <w:pPr>
        <w:ind w:left="396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6" w:tplc="345E5626">
      <w:start w:val="1"/>
      <w:numFmt w:val="bullet"/>
      <w:lvlText w:val="•"/>
      <w:lvlJc w:val="left"/>
      <w:pPr>
        <w:ind w:left="46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7" w:tplc="4B3C96F0">
      <w:start w:val="1"/>
      <w:numFmt w:val="bullet"/>
      <w:lvlText w:val="o"/>
      <w:lvlJc w:val="left"/>
      <w:pPr>
        <w:ind w:left="54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8" w:tplc="015222CA">
      <w:start w:val="1"/>
      <w:numFmt w:val="bullet"/>
      <w:lvlText w:val="▪"/>
      <w:lvlJc w:val="left"/>
      <w:pPr>
        <w:ind w:left="61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abstractNum>
  <w:abstractNum w:abstractNumId="3" w15:restartNumberingAfterBreak="0">
    <w:nsid w:val="3ECA7B90"/>
    <w:multiLevelType w:val="hybridMultilevel"/>
    <w:tmpl w:val="417CB374"/>
    <w:lvl w:ilvl="0" w:tplc="04050001">
      <w:start w:val="1"/>
      <w:numFmt w:val="bullet"/>
      <w:lvlText w:val=""/>
      <w:lvlJc w:val="left"/>
      <w:pPr>
        <w:ind w:left="454"/>
      </w:pPr>
      <w:rPr>
        <w:rFonts w:ascii="Symbol" w:hAnsi="Symbol" w:hint="default"/>
        <w:b w:val="0"/>
        <w:i w:val="0"/>
        <w:strike w:val="0"/>
        <w:dstrike w:val="0"/>
        <w:color w:val="F14F00"/>
        <w:sz w:val="16"/>
        <w:szCs w:val="16"/>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abstractNum>
  <w:abstractNum w:abstractNumId="4" w15:restartNumberingAfterBreak="0">
    <w:nsid w:val="504356E8"/>
    <w:multiLevelType w:val="hybridMultilevel"/>
    <w:tmpl w:val="773CDEEE"/>
    <w:lvl w:ilvl="0" w:tplc="EC46E694">
      <w:start w:val="1"/>
      <w:numFmt w:val="upperLetter"/>
      <w:lvlText w:val="%1"/>
      <w:lvlJc w:val="left"/>
      <w:pPr>
        <w:ind w:left="454"/>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1" w:tplc="7E0C27D2">
      <w:start w:val="1"/>
      <w:numFmt w:val="lowerLetter"/>
      <w:lvlText w:val="%2"/>
      <w:lvlJc w:val="left"/>
      <w:pPr>
        <w:ind w:left="108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2" w:tplc="210AFF9C">
      <w:start w:val="1"/>
      <w:numFmt w:val="lowerRoman"/>
      <w:lvlText w:val="%3"/>
      <w:lvlJc w:val="left"/>
      <w:pPr>
        <w:ind w:left="180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3" w:tplc="CBF074E8">
      <w:start w:val="1"/>
      <w:numFmt w:val="decimal"/>
      <w:lvlText w:val="%4"/>
      <w:lvlJc w:val="left"/>
      <w:pPr>
        <w:ind w:left="252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4" w:tplc="5950C612">
      <w:start w:val="1"/>
      <w:numFmt w:val="lowerLetter"/>
      <w:lvlText w:val="%5"/>
      <w:lvlJc w:val="left"/>
      <w:pPr>
        <w:ind w:left="324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5" w:tplc="562E8F0A">
      <w:start w:val="1"/>
      <w:numFmt w:val="lowerRoman"/>
      <w:lvlText w:val="%6"/>
      <w:lvlJc w:val="left"/>
      <w:pPr>
        <w:ind w:left="396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6" w:tplc="ED58ED38">
      <w:start w:val="1"/>
      <w:numFmt w:val="decimal"/>
      <w:lvlText w:val="%7"/>
      <w:lvlJc w:val="left"/>
      <w:pPr>
        <w:ind w:left="468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7" w:tplc="2BD26808">
      <w:start w:val="1"/>
      <w:numFmt w:val="lowerLetter"/>
      <w:lvlText w:val="%8"/>
      <w:lvlJc w:val="left"/>
      <w:pPr>
        <w:ind w:left="540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8" w:tplc="612EAEE4">
      <w:start w:val="1"/>
      <w:numFmt w:val="lowerRoman"/>
      <w:lvlText w:val="%9"/>
      <w:lvlJc w:val="left"/>
      <w:pPr>
        <w:ind w:left="612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abstractNum>
  <w:abstractNum w:abstractNumId="5" w15:restartNumberingAfterBreak="0">
    <w:nsid w:val="514802A2"/>
    <w:multiLevelType w:val="hybridMultilevel"/>
    <w:tmpl w:val="56DCB610"/>
    <w:lvl w:ilvl="0" w:tplc="05EEE9F2">
      <w:start w:val="1"/>
      <w:numFmt w:val="bullet"/>
      <w:lvlText w:val=""/>
      <w:lvlJc w:val="left"/>
      <w:pPr>
        <w:ind w:left="454"/>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1" w:tplc="9E5CBB0E">
      <w:start w:val="1"/>
      <w:numFmt w:val="bullet"/>
      <w:lvlText w:val="o"/>
      <w:lvlJc w:val="left"/>
      <w:pPr>
        <w:ind w:left="10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2" w:tplc="8F1EE8DC">
      <w:start w:val="1"/>
      <w:numFmt w:val="bullet"/>
      <w:lvlText w:val="▪"/>
      <w:lvlJc w:val="left"/>
      <w:pPr>
        <w:ind w:left="18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3" w:tplc="E4BEC8DC">
      <w:start w:val="1"/>
      <w:numFmt w:val="bullet"/>
      <w:lvlText w:val="•"/>
      <w:lvlJc w:val="left"/>
      <w:pPr>
        <w:ind w:left="25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4" w:tplc="185008E8">
      <w:start w:val="1"/>
      <w:numFmt w:val="bullet"/>
      <w:lvlText w:val="o"/>
      <w:lvlJc w:val="left"/>
      <w:pPr>
        <w:ind w:left="324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5" w:tplc="2564E5E2">
      <w:start w:val="1"/>
      <w:numFmt w:val="bullet"/>
      <w:lvlText w:val="▪"/>
      <w:lvlJc w:val="left"/>
      <w:pPr>
        <w:ind w:left="396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6" w:tplc="92623778">
      <w:start w:val="1"/>
      <w:numFmt w:val="bullet"/>
      <w:lvlText w:val="•"/>
      <w:lvlJc w:val="left"/>
      <w:pPr>
        <w:ind w:left="46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7" w:tplc="4AB0C08A">
      <w:start w:val="1"/>
      <w:numFmt w:val="bullet"/>
      <w:lvlText w:val="o"/>
      <w:lvlJc w:val="left"/>
      <w:pPr>
        <w:ind w:left="54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8" w:tplc="18247AFC">
      <w:start w:val="1"/>
      <w:numFmt w:val="bullet"/>
      <w:lvlText w:val="▪"/>
      <w:lvlJc w:val="left"/>
      <w:pPr>
        <w:ind w:left="61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abstractNum>
  <w:abstractNum w:abstractNumId="6" w15:restartNumberingAfterBreak="0">
    <w:nsid w:val="577D13FA"/>
    <w:multiLevelType w:val="hybridMultilevel"/>
    <w:tmpl w:val="02E66DF8"/>
    <w:lvl w:ilvl="0" w:tplc="04050017">
      <w:start w:val="1"/>
      <w:numFmt w:val="lowerLetter"/>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7" w15:restartNumberingAfterBreak="0">
    <w:nsid w:val="67DF2E3A"/>
    <w:multiLevelType w:val="hybridMultilevel"/>
    <w:tmpl w:val="A3CA2270"/>
    <w:lvl w:ilvl="0" w:tplc="04050001">
      <w:start w:val="1"/>
      <w:numFmt w:val="bullet"/>
      <w:lvlText w:val=""/>
      <w:lvlJc w:val="left"/>
      <w:pPr>
        <w:ind w:left="454"/>
      </w:pPr>
      <w:rPr>
        <w:rFonts w:ascii="Symbol" w:hAnsi="Symbol" w:hint="default"/>
        <w:b w:val="0"/>
        <w:i w:val="0"/>
        <w:strike w:val="0"/>
        <w:dstrike w:val="0"/>
        <w:color w:val="F14F00"/>
        <w:sz w:val="16"/>
        <w:szCs w:val="16"/>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abstractNum>
  <w:abstractNum w:abstractNumId="8" w15:restartNumberingAfterBreak="0">
    <w:nsid w:val="6F0B4272"/>
    <w:multiLevelType w:val="hybridMultilevel"/>
    <w:tmpl w:val="8A7409C6"/>
    <w:lvl w:ilvl="0" w:tplc="4FAC0AFA">
      <w:start w:val="3"/>
      <w:numFmt w:val="lowerLetter"/>
      <w:lvlText w:val="%1)"/>
      <w:lvlJc w:val="left"/>
      <w:pPr>
        <w:ind w:left="454"/>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1" w:tplc="5CAEDA86">
      <w:start w:val="1"/>
      <w:numFmt w:val="lowerLetter"/>
      <w:lvlText w:val="%2"/>
      <w:lvlJc w:val="left"/>
      <w:pPr>
        <w:ind w:left="108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2" w:tplc="E05A65D2">
      <w:start w:val="1"/>
      <w:numFmt w:val="lowerRoman"/>
      <w:lvlText w:val="%3"/>
      <w:lvlJc w:val="left"/>
      <w:pPr>
        <w:ind w:left="180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3" w:tplc="93F25648">
      <w:start w:val="1"/>
      <w:numFmt w:val="decimal"/>
      <w:lvlText w:val="%4"/>
      <w:lvlJc w:val="left"/>
      <w:pPr>
        <w:ind w:left="252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4" w:tplc="87789502">
      <w:start w:val="1"/>
      <w:numFmt w:val="lowerLetter"/>
      <w:lvlText w:val="%5"/>
      <w:lvlJc w:val="left"/>
      <w:pPr>
        <w:ind w:left="324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5" w:tplc="E30AAC72">
      <w:start w:val="1"/>
      <w:numFmt w:val="lowerRoman"/>
      <w:lvlText w:val="%6"/>
      <w:lvlJc w:val="left"/>
      <w:pPr>
        <w:ind w:left="396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6" w:tplc="114C1218">
      <w:start w:val="1"/>
      <w:numFmt w:val="decimal"/>
      <w:lvlText w:val="%7"/>
      <w:lvlJc w:val="left"/>
      <w:pPr>
        <w:ind w:left="468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7" w:tplc="882C8628">
      <w:start w:val="1"/>
      <w:numFmt w:val="lowerLetter"/>
      <w:lvlText w:val="%8"/>
      <w:lvlJc w:val="left"/>
      <w:pPr>
        <w:ind w:left="540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8" w:tplc="46AA6B76">
      <w:start w:val="1"/>
      <w:numFmt w:val="lowerRoman"/>
      <w:lvlText w:val="%9"/>
      <w:lvlJc w:val="left"/>
      <w:pPr>
        <w:ind w:left="612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abstractNum>
  <w:abstractNum w:abstractNumId="9" w15:restartNumberingAfterBreak="0">
    <w:nsid w:val="70D20575"/>
    <w:multiLevelType w:val="hybridMultilevel"/>
    <w:tmpl w:val="28824BC2"/>
    <w:lvl w:ilvl="0" w:tplc="ADA4166A">
      <w:start w:val="1"/>
      <w:numFmt w:val="lowerLetter"/>
      <w:lvlText w:val="%1)"/>
      <w:lvlJc w:val="left"/>
      <w:pPr>
        <w:ind w:left="454"/>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1" w:tplc="39E8FFDE">
      <w:start w:val="1"/>
      <w:numFmt w:val="lowerLetter"/>
      <w:lvlText w:val="%2"/>
      <w:lvlJc w:val="left"/>
      <w:pPr>
        <w:ind w:left="108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2" w:tplc="6AE2C050">
      <w:start w:val="1"/>
      <w:numFmt w:val="lowerRoman"/>
      <w:lvlText w:val="%3"/>
      <w:lvlJc w:val="left"/>
      <w:pPr>
        <w:ind w:left="180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3" w:tplc="394A2240">
      <w:start w:val="1"/>
      <w:numFmt w:val="decimal"/>
      <w:lvlText w:val="%4"/>
      <w:lvlJc w:val="left"/>
      <w:pPr>
        <w:ind w:left="252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4" w:tplc="4C06EC3A">
      <w:start w:val="1"/>
      <w:numFmt w:val="lowerLetter"/>
      <w:lvlText w:val="%5"/>
      <w:lvlJc w:val="left"/>
      <w:pPr>
        <w:ind w:left="324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5" w:tplc="1608AAFC">
      <w:start w:val="1"/>
      <w:numFmt w:val="lowerRoman"/>
      <w:lvlText w:val="%6"/>
      <w:lvlJc w:val="left"/>
      <w:pPr>
        <w:ind w:left="396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6" w:tplc="120A5588">
      <w:start w:val="1"/>
      <w:numFmt w:val="decimal"/>
      <w:lvlText w:val="%7"/>
      <w:lvlJc w:val="left"/>
      <w:pPr>
        <w:ind w:left="468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7" w:tplc="D3E46A22">
      <w:start w:val="1"/>
      <w:numFmt w:val="lowerLetter"/>
      <w:lvlText w:val="%8"/>
      <w:lvlJc w:val="left"/>
      <w:pPr>
        <w:ind w:left="540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lvl w:ilvl="8" w:tplc="35100A0E">
      <w:start w:val="1"/>
      <w:numFmt w:val="lowerRoman"/>
      <w:lvlText w:val="%9"/>
      <w:lvlJc w:val="left"/>
      <w:pPr>
        <w:ind w:left="6120"/>
      </w:pPr>
      <w:rPr>
        <w:rFonts w:ascii="Roobert CEZ" w:eastAsia="Roobert CEZ" w:hAnsi="Roobert CEZ" w:cs="Roobert CEZ"/>
        <w:b w:val="0"/>
        <w:i w:val="0"/>
        <w:strike w:val="0"/>
        <w:dstrike w:val="0"/>
        <w:color w:val="62666A"/>
        <w:sz w:val="16"/>
        <w:szCs w:val="16"/>
        <w:u w:val="none" w:color="000000"/>
        <w:bdr w:val="none" w:sz="0" w:space="0" w:color="auto"/>
        <w:shd w:val="clear" w:color="auto" w:fill="auto"/>
        <w:vertAlign w:val="baseline"/>
      </w:rPr>
    </w:lvl>
  </w:abstractNum>
  <w:abstractNum w:abstractNumId="10" w15:restartNumberingAfterBreak="0">
    <w:nsid w:val="74A371DE"/>
    <w:multiLevelType w:val="hybridMultilevel"/>
    <w:tmpl w:val="4038F862"/>
    <w:lvl w:ilvl="0" w:tplc="53429B26">
      <w:start w:val="1"/>
      <w:numFmt w:val="bullet"/>
      <w:lvlText w:val=""/>
      <w:lvlJc w:val="left"/>
      <w:pPr>
        <w:ind w:left="454"/>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1" w:tplc="9D821E6C">
      <w:start w:val="1"/>
      <w:numFmt w:val="bullet"/>
      <w:lvlText w:val="o"/>
      <w:lvlJc w:val="left"/>
      <w:pPr>
        <w:ind w:left="10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2" w:tplc="70E6AF6A">
      <w:start w:val="1"/>
      <w:numFmt w:val="bullet"/>
      <w:lvlText w:val="▪"/>
      <w:lvlJc w:val="left"/>
      <w:pPr>
        <w:ind w:left="18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3" w:tplc="238644DA">
      <w:start w:val="1"/>
      <w:numFmt w:val="bullet"/>
      <w:lvlText w:val="•"/>
      <w:lvlJc w:val="left"/>
      <w:pPr>
        <w:ind w:left="25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4" w:tplc="DC66E566">
      <w:start w:val="1"/>
      <w:numFmt w:val="bullet"/>
      <w:lvlText w:val="o"/>
      <w:lvlJc w:val="left"/>
      <w:pPr>
        <w:ind w:left="324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5" w:tplc="1FBE14F8">
      <w:start w:val="1"/>
      <w:numFmt w:val="bullet"/>
      <w:lvlText w:val="▪"/>
      <w:lvlJc w:val="left"/>
      <w:pPr>
        <w:ind w:left="396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6" w:tplc="EC2A8E44">
      <w:start w:val="1"/>
      <w:numFmt w:val="bullet"/>
      <w:lvlText w:val="•"/>
      <w:lvlJc w:val="left"/>
      <w:pPr>
        <w:ind w:left="46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7" w:tplc="73A059A0">
      <w:start w:val="1"/>
      <w:numFmt w:val="bullet"/>
      <w:lvlText w:val="o"/>
      <w:lvlJc w:val="left"/>
      <w:pPr>
        <w:ind w:left="54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8" w:tplc="D0E8CD74">
      <w:start w:val="1"/>
      <w:numFmt w:val="bullet"/>
      <w:lvlText w:val="▪"/>
      <w:lvlJc w:val="left"/>
      <w:pPr>
        <w:ind w:left="61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abstractNum>
  <w:abstractNum w:abstractNumId="11" w15:restartNumberingAfterBreak="0">
    <w:nsid w:val="75EE6D41"/>
    <w:multiLevelType w:val="hybridMultilevel"/>
    <w:tmpl w:val="FCA4E1B8"/>
    <w:lvl w:ilvl="0" w:tplc="04050001">
      <w:start w:val="1"/>
      <w:numFmt w:val="bullet"/>
      <w:lvlText w:val=""/>
      <w:lvlJc w:val="left"/>
      <w:pPr>
        <w:ind w:left="454"/>
      </w:pPr>
      <w:rPr>
        <w:rFonts w:ascii="Symbol" w:hAnsi="Symbol" w:hint="default"/>
        <w:b w:val="0"/>
        <w:i w:val="0"/>
        <w:strike w:val="0"/>
        <w:dstrike w:val="0"/>
        <w:color w:val="F14F00"/>
        <w:sz w:val="16"/>
        <w:szCs w:val="16"/>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F14F00"/>
        <w:sz w:val="16"/>
        <w:szCs w:val="16"/>
        <w:u w:val="none" w:color="000000"/>
        <w:bdr w:val="none" w:sz="0" w:space="0" w:color="auto"/>
        <w:shd w:val="clear" w:color="auto" w:fill="auto"/>
        <w:vertAlign w:val="baseline"/>
      </w:rPr>
    </w:lvl>
  </w:abstractNum>
  <w:num w:numId="1" w16cid:durableId="155849170">
    <w:abstractNumId w:val="0"/>
  </w:num>
  <w:num w:numId="2" w16cid:durableId="1159233448">
    <w:abstractNumId w:val="9"/>
  </w:num>
  <w:num w:numId="3" w16cid:durableId="1005673285">
    <w:abstractNumId w:val="4"/>
  </w:num>
  <w:num w:numId="4" w16cid:durableId="1867016576">
    <w:abstractNumId w:val="10"/>
  </w:num>
  <w:num w:numId="5" w16cid:durableId="1884635038">
    <w:abstractNumId w:val="5"/>
  </w:num>
  <w:num w:numId="6" w16cid:durableId="816267949">
    <w:abstractNumId w:val="8"/>
  </w:num>
  <w:num w:numId="7" w16cid:durableId="1254974171">
    <w:abstractNumId w:val="2"/>
  </w:num>
  <w:num w:numId="8" w16cid:durableId="360866013">
    <w:abstractNumId w:val="1"/>
  </w:num>
  <w:num w:numId="9" w16cid:durableId="473108211">
    <w:abstractNumId w:val="3"/>
  </w:num>
  <w:num w:numId="10" w16cid:durableId="480850606">
    <w:abstractNumId w:val="11"/>
  </w:num>
  <w:num w:numId="11" w16cid:durableId="1329094774">
    <w:abstractNumId w:val="6"/>
  </w:num>
  <w:num w:numId="12" w16cid:durableId="314646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37"/>
    <w:rsid w:val="00005585"/>
    <w:rsid w:val="0001040B"/>
    <w:rsid w:val="000114FA"/>
    <w:rsid w:val="00032BA3"/>
    <w:rsid w:val="00043259"/>
    <w:rsid w:val="000437A7"/>
    <w:rsid w:val="00045681"/>
    <w:rsid w:val="0004586E"/>
    <w:rsid w:val="00051718"/>
    <w:rsid w:val="00054FD1"/>
    <w:rsid w:val="000603B1"/>
    <w:rsid w:val="00075455"/>
    <w:rsid w:val="00076929"/>
    <w:rsid w:val="00077A21"/>
    <w:rsid w:val="0009247D"/>
    <w:rsid w:val="00093E5C"/>
    <w:rsid w:val="00095539"/>
    <w:rsid w:val="00097A0E"/>
    <w:rsid w:val="000E3C7E"/>
    <w:rsid w:val="000F0A95"/>
    <w:rsid w:val="000F514B"/>
    <w:rsid w:val="000F7CAC"/>
    <w:rsid w:val="00104573"/>
    <w:rsid w:val="00107BB8"/>
    <w:rsid w:val="00115F3A"/>
    <w:rsid w:val="001219AC"/>
    <w:rsid w:val="00122070"/>
    <w:rsid w:val="00122315"/>
    <w:rsid w:val="00124442"/>
    <w:rsid w:val="00143ED2"/>
    <w:rsid w:val="0014482C"/>
    <w:rsid w:val="001449A6"/>
    <w:rsid w:val="00156C93"/>
    <w:rsid w:val="00177F7A"/>
    <w:rsid w:val="00187DC6"/>
    <w:rsid w:val="0019401B"/>
    <w:rsid w:val="00197CB2"/>
    <w:rsid w:val="001A18B9"/>
    <w:rsid w:val="001B507D"/>
    <w:rsid w:val="001B58F8"/>
    <w:rsid w:val="001B7644"/>
    <w:rsid w:val="001C110A"/>
    <w:rsid w:val="001C4CA4"/>
    <w:rsid w:val="001D6E14"/>
    <w:rsid w:val="001E1C64"/>
    <w:rsid w:val="001E3B6D"/>
    <w:rsid w:val="001E6A37"/>
    <w:rsid w:val="001F5056"/>
    <w:rsid w:val="002030C3"/>
    <w:rsid w:val="0021355F"/>
    <w:rsid w:val="0022735B"/>
    <w:rsid w:val="00241BBE"/>
    <w:rsid w:val="002439DE"/>
    <w:rsid w:val="00244A9F"/>
    <w:rsid w:val="002637F5"/>
    <w:rsid w:val="002733EB"/>
    <w:rsid w:val="00275AB9"/>
    <w:rsid w:val="00277D15"/>
    <w:rsid w:val="00284000"/>
    <w:rsid w:val="00292CDE"/>
    <w:rsid w:val="002953C6"/>
    <w:rsid w:val="00297688"/>
    <w:rsid w:val="002A28A1"/>
    <w:rsid w:val="002A6306"/>
    <w:rsid w:val="002A733F"/>
    <w:rsid w:val="002B16A9"/>
    <w:rsid w:val="002B5350"/>
    <w:rsid w:val="002C1FAB"/>
    <w:rsid w:val="002C337D"/>
    <w:rsid w:val="002C5BF4"/>
    <w:rsid w:val="002E1825"/>
    <w:rsid w:val="002E445C"/>
    <w:rsid w:val="002E761F"/>
    <w:rsid w:val="002F1CAD"/>
    <w:rsid w:val="002F331C"/>
    <w:rsid w:val="002F523D"/>
    <w:rsid w:val="00300B19"/>
    <w:rsid w:val="00301E56"/>
    <w:rsid w:val="00305621"/>
    <w:rsid w:val="0031494C"/>
    <w:rsid w:val="003246C4"/>
    <w:rsid w:val="00332F21"/>
    <w:rsid w:val="00337CCB"/>
    <w:rsid w:val="00340F66"/>
    <w:rsid w:val="003509EA"/>
    <w:rsid w:val="003665D0"/>
    <w:rsid w:val="003765AB"/>
    <w:rsid w:val="003B6708"/>
    <w:rsid w:val="003C4090"/>
    <w:rsid w:val="003D40B4"/>
    <w:rsid w:val="003F225A"/>
    <w:rsid w:val="00410B9C"/>
    <w:rsid w:val="00411686"/>
    <w:rsid w:val="004146D7"/>
    <w:rsid w:val="00417004"/>
    <w:rsid w:val="0042034E"/>
    <w:rsid w:val="00423732"/>
    <w:rsid w:val="00427C26"/>
    <w:rsid w:val="00430555"/>
    <w:rsid w:val="0043071D"/>
    <w:rsid w:val="004437DC"/>
    <w:rsid w:val="004504CB"/>
    <w:rsid w:val="0045266F"/>
    <w:rsid w:val="00461CCF"/>
    <w:rsid w:val="004646BD"/>
    <w:rsid w:val="00477ADC"/>
    <w:rsid w:val="00483221"/>
    <w:rsid w:val="00495B54"/>
    <w:rsid w:val="004A774D"/>
    <w:rsid w:val="004C2315"/>
    <w:rsid w:val="004D1349"/>
    <w:rsid w:val="004D721F"/>
    <w:rsid w:val="004F0F51"/>
    <w:rsid w:val="004F1B8E"/>
    <w:rsid w:val="004F1E27"/>
    <w:rsid w:val="0051126F"/>
    <w:rsid w:val="0051267B"/>
    <w:rsid w:val="00541726"/>
    <w:rsid w:val="00553DEF"/>
    <w:rsid w:val="00553E91"/>
    <w:rsid w:val="00556A77"/>
    <w:rsid w:val="00562D1F"/>
    <w:rsid w:val="005705DC"/>
    <w:rsid w:val="00572C50"/>
    <w:rsid w:val="0057722E"/>
    <w:rsid w:val="00587609"/>
    <w:rsid w:val="00592027"/>
    <w:rsid w:val="005A33A9"/>
    <w:rsid w:val="005B032F"/>
    <w:rsid w:val="005C22EC"/>
    <w:rsid w:val="005C7D2F"/>
    <w:rsid w:val="005E578B"/>
    <w:rsid w:val="005F6EE1"/>
    <w:rsid w:val="005F78F6"/>
    <w:rsid w:val="00616336"/>
    <w:rsid w:val="006172CC"/>
    <w:rsid w:val="00617CCF"/>
    <w:rsid w:val="00617F02"/>
    <w:rsid w:val="006205B1"/>
    <w:rsid w:val="00622A83"/>
    <w:rsid w:val="006475E3"/>
    <w:rsid w:val="006656B3"/>
    <w:rsid w:val="00674F66"/>
    <w:rsid w:val="00675477"/>
    <w:rsid w:val="00685357"/>
    <w:rsid w:val="00686D16"/>
    <w:rsid w:val="00690C03"/>
    <w:rsid w:val="006943CF"/>
    <w:rsid w:val="006A0524"/>
    <w:rsid w:val="006A07AD"/>
    <w:rsid w:val="006A6B1A"/>
    <w:rsid w:val="006B3309"/>
    <w:rsid w:val="006C4494"/>
    <w:rsid w:val="006C79B0"/>
    <w:rsid w:val="006D022E"/>
    <w:rsid w:val="006D23D0"/>
    <w:rsid w:val="006D47FB"/>
    <w:rsid w:val="006F66ED"/>
    <w:rsid w:val="00705DA1"/>
    <w:rsid w:val="007072B3"/>
    <w:rsid w:val="00726D0C"/>
    <w:rsid w:val="00727223"/>
    <w:rsid w:val="00732EA9"/>
    <w:rsid w:val="00736086"/>
    <w:rsid w:val="00743030"/>
    <w:rsid w:val="00744E88"/>
    <w:rsid w:val="0076116F"/>
    <w:rsid w:val="00762F63"/>
    <w:rsid w:val="007672D6"/>
    <w:rsid w:val="0077423A"/>
    <w:rsid w:val="00774B4E"/>
    <w:rsid w:val="00781B33"/>
    <w:rsid w:val="00782616"/>
    <w:rsid w:val="00782CF9"/>
    <w:rsid w:val="00796129"/>
    <w:rsid w:val="007A5D0D"/>
    <w:rsid w:val="007B2AC9"/>
    <w:rsid w:val="007B5F75"/>
    <w:rsid w:val="007F3D3B"/>
    <w:rsid w:val="007F4AAC"/>
    <w:rsid w:val="007F713A"/>
    <w:rsid w:val="008075EC"/>
    <w:rsid w:val="00813792"/>
    <w:rsid w:val="0083022B"/>
    <w:rsid w:val="0083349E"/>
    <w:rsid w:val="008417E2"/>
    <w:rsid w:val="00842462"/>
    <w:rsid w:val="00855985"/>
    <w:rsid w:val="00856057"/>
    <w:rsid w:val="008566EF"/>
    <w:rsid w:val="00863F69"/>
    <w:rsid w:val="0087085C"/>
    <w:rsid w:val="008769D0"/>
    <w:rsid w:val="00884347"/>
    <w:rsid w:val="00890C76"/>
    <w:rsid w:val="00894CCB"/>
    <w:rsid w:val="008A4633"/>
    <w:rsid w:val="008C60C8"/>
    <w:rsid w:val="008D4FF7"/>
    <w:rsid w:val="008F32F9"/>
    <w:rsid w:val="008F3634"/>
    <w:rsid w:val="009031BA"/>
    <w:rsid w:val="00904DAC"/>
    <w:rsid w:val="00907EC6"/>
    <w:rsid w:val="0091140C"/>
    <w:rsid w:val="009147B1"/>
    <w:rsid w:val="00933801"/>
    <w:rsid w:val="009455ED"/>
    <w:rsid w:val="00945DDB"/>
    <w:rsid w:val="0096094D"/>
    <w:rsid w:val="009609D9"/>
    <w:rsid w:val="0096564A"/>
    <w:rsid w:val="00991CD4"/>
    <w:rsid w:val="00995D82"/>
    <w:rsid w:val="009B12D0"/>
    <w:rsid w:val="009B6C44"/>
    <w:rsid w:val="009B71CD"/>
    <w:rsid w:val="009B7CBD"/>
    <w:rsid w:val="009C048C"/>
    <w:rsid w:val="009C1CB4"/>
    <w:rsid w:val="009C1DD0"/>
    <w:rsid w:val="009E0CA3"/>
    <w:rsid w:val="009E1606"/>
    <w:rsid w:val="00A10155"/>
    <w:rsid w:val="00A108C2"/>
    <w:rsid w:val="00A1565B"/>
    <w:rsid w:val="00A20DEB"/>
    <w:rsid w:val="00A247B4"/>
    <w:rsid w:val="00A331EC"/>
    <w:rsid w:val="00A34192"/>
    <w:rsid w:val="00A3733A"/>
    <w:rsid w:val="00A42A67"/>
    <w:rsid w:val="00A568C0"/>
    <w:rsid w:val="00A60DC8"/>
    <w:rsid w:val="00A71690"/>
    <w:rsid w:val="00A73894"/>
    <w:rsid w:val="00A77C76"/>
    <w:rsid w:val="00A836C1"/>
    <w:rsid w:val="00A94952"/>
    <w:rsid w:val="00A96FAB"/>
    <w:rsid w:val="00AA3C92"/>
    <w:rsid w:val="00AA5ED0"/>
    <w:rsid w:val="00AB2819"/>
    <w:rsid w:val="00AB53F3"/>
    <w:rsid w:val="00AB6B7E"/>
    <w:rsid w:val="00AD3821"/>
    <w:rsid w:val="00AF325E"/>
    <w:rsid w:val="00AF3766"/>
    <w:rsid w:val="00B03B25"/>
    <w:rsid w:val="00B10715"/>
    <w:rsid w:val="00B26D7E"/>
    <w:rsid w:val="00B53549"/>
    <w:rsid w:val="00B5629E"/>
    <w:rsid w:val="00B62B4D"/>
    <w:rsid w:val="00B63965"/>
    <w:rsid w:val="00B745E1"/>
    <w:rsid w:val="00B81FB3"/>
    <w:rsid w:val="00BA2790"/>
    <w:rsid w:val="00BC2583"/>
    <w:rsid w:val="00BC26BB"/>
    <w:rsid w:val="00BC2847"/>
    <w:rsid w:val="00BC5F6E"/>
    <w:rsid w:val="00BD197C"/>
    <w:rsid w:val="00BD3E3F"/>
    <w:rsid w:val="00BD6EB6"/>
    <w:rsid w:val="00BD6F9C"/>
    <w:rsid w:val="00BE1CF7"/>
    <w:rsid w:val="00BF0EA0"/>
    <w:rsid w:val="00BF50A6"/>
    <w:rsid w:val="00C17197"/>
    <w:rsid w:val="00C23FD3"/>
    <w:rsid w:val="00C46F63"/>
    <w:rsid w:val="00C62450"/>
    <w:rsid w:val="00C67EA3"/>
    <w:rsid w:val="00C73254"/>
    <w:rsid w:val="00C7418D"/>
    <w:rsid w:val="00C761CD"/>
    <w:rsid w:val="00C83FFE"/>
    <w:rsid w:val="00C84A5F"/>
    <w:rsid w:val="00C871F4"/>
    <w:rsid w:val="00C93187"/>
    <w:rsid w:val="00CB476A"/>
    <w:rsid w:val="00CC2D00"/>
    <w:rsid w:val="00CD65D1"/>
    <w:rsid w:val="00CE7F3A"/>
    <w:rsid w:val="00CF07FF"/>
    <w:rsid w:val="00CF55B7"/>
    <w:rsid w:val="00D0425C"/>
    <w:rsid w:val="00D052FD"/>
    <w:rsid w:val="00D06339"/>
    <w:rsid w:val="00D1318D"/>
    <w:rsid w:val="00D1440B"/>
    <w:rsid w:val="00D205C0"/>
    <w:rsid w:val="00D214DD"/>
    <w:rsid w:val="00D56D05"/>
    <w:rsid w:val="00D578B3"/>
    <w:rsid w:val="00D6585C"/>
    <w:rsid w:val="00D71447"/>
    <w:rsid w:val="00D828D8"/>
    <w:rsid w:val="00DB4646"/>
    <w:rsid w:val="00DC1218"/>
    <w:rsid w:val="00DC69E6"/>
    <w:rsid w:val="00DE4E9D"/>
    <w:rsid w:val="00DF16E0"/>
    <w:rsid w:val="00DF44CD"/>
    <w:rsid w:val="00DF74D4"/>
    <w:rsid w:val="00E01633"/>
    <w:rsid w:val="00E04E2A"/>
    <w:rsid w:val="00E06059"/>
    <w:rsid w:val="00E10380"/>
    <w:rsid w:val="00E120AC"/>
    <w:rsid w:val="00E12E4F"/>
    <w:rsid w:val="00E12EB0"/>
    <w:rsid w:val="00E15297"/>
    <w:rsid w:val="00E27222"/>
    <w:rsid w:val="00E36BB4"/>
    <w:rsid w:val="00E3785B"/>
    <w:rsid w:val="00E500C8"/>
    <w:rsid w:val="00E6422A"/>
    <w:rsid w:val="00E645BB"/>
    <w:rsid w:val="00E66379"/>
    <w:rsid w:val="00E67287"/>
    <w:rsid w:val="00E67BC5"/>
    <w:rsid w:val="00E7218D"/>
    <w:rsid w:val="00E72A6B"/>
    <w:rsid w:val="00E755A9"/>
    <w:rsid w:val="00E876FF"/>
    <w:rsid w:val="00E932EB"/>
    <w:rsid w:val="00EA5F0F"/>
    <w:rsid w:val="00EB243F"/>
    <w:rsid w:val="00EB3269"/>
    <w:rsid w:val="00EC1C9E"/>
    <w:rsid w:val="00ED4BA2"/>
    <w:rsid w:val="00EE3991"/>
    <w:rsid w:val="00EF2BAA"/>
    <w:rsid w:val="00EF56F9"/>
    <w:rsid w:val="00F010C9"/>
    <w:rsid w:val="00F03005"/>
    <w:rsid w:val="00F22D21"/>
    <w:rsid w:val="00F24C3B"/>
    <w:rsid w:val="00F27FA5"/>
    <w:rsid w:val="00F52387"/>
    <w:rsid w:val="00F537B7"/>
    <w:rsid w:val="00F546DB"/>
    <w:rsid w:val="00F67CED"/>
    <w:rsid w:val="00F700A8"/>
    <w:rsid w:val="00F717C4"/>
    <w:rsid w:val="00F82D3B"/>
    <w:rsid w:val="00FC099A"/>
    <w:rsid w:val="00FE268B"/>
    <w:rsid w:val="00FE2CBE"/>
    <w:rsid w:val="00FF3017"/>
    <w:rsid w:val="5EF765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D0F22"/>
  <w15:docId w15:val="{0AFD73BD-BB9C-40B9-BA1D-B7977BF9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3" w:line="229" w:lineRule="auto"/>
      <w:ind w:left="10" w:hanging="10"/>
    </w:pPr>
    <w:rPr>
      <w:rFonts w:ascii="Roobert CEZ" w:eastAsia="Roobert CEZ" w:hAnsi="Roobert CEZ" w:cs="Roobert CEZ"/>
      <w:color w:val="62666A"/>
      <w:sz w:val="16"/>
    </w:rPr>
  </w:style>
  <w:style w:type="paragraph" w:styleId="Nadpis1">
    <w:name w:val="heading 1"/>
    <w:next w:val="Normln"/>
    <w:link w:val="Nadpis1Char"/>
    <w:uiPriority w:val="9"/>
    <w:qFormat/>
    <w:pPr>
      <w:keepNext/>
      <w:keepLines/>
      <w:numPr>
        <w:numId w:val="8"/>
      </w:numPr>
      <w:spacing w:after="4" w:line="259" w:lineRule="auto"/>
      <w:ind w:left="10" w:hanging="10"/>
      <w:outlineLvl w:val="0"/>
    </w:pPr>
    <w:rPr>
      <w:rFonts w:ascii="Roobert CEZ" w:eastAsia="Roobert CEZ" w:hAnsi="Roobert CEZ" w:cs="Roobert CEZ"/>
      <w:color w:val="62666A"/>
      <w:sz w:val="26"/>
    </w:rPr>
  </w:style>
  <w:style w:type="paragraph" w:styleId="Nadpis2">
    <w:name w:val="heading 2"/>
    <w:next w:val="Normln"/>
    <w:link w:val="Nadpis2Char"/>
    <w:uiPriority w:val="9"/>
    <w:unhideWhenUsed/>
    <w:qFormat/>
    <w:pPr>
      <w:keepNext/>
      <w:keepLines/>
      <w:spacing w:after="0" w:line="259" w:lineRule="auto"/>
      <w:ind w:left="10" w:hanging="10"/>
      <w:outlineLvl w:val="1"/>
    </w:pPr>
    <w:rPr>
      <w:rFonts w:ascii="Roobert CEZ" w:eastAsia="Roobert CEZ" w:hAnsi="Roobert CEZ" w:cs="Roobert CEZ"/>
      <w:b/>
      <w:color w:val="F14F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Roobert CEZ" w:eastAsia="Roobert CEZ" w:hAnsi="Roobert CEZ" w:cs="Roobert CEZ"/>
      <w:b/>
      <w:color w:val="F14F00"/>
      <w:sz w:val="16"/>
    </w:rPr>
  </w:style>
  <w:style w:type="character" w:customStyle="1" w:styleId="Nadpis1Char">
    <w:name w:val="Nadpis 1 Char"/>
    <w:link w:val="Nadpis1"/>
    <w:rPr>
      <w:rFonts w:ascii="Roobert CEZ" w:eastAsia="Roobert CEZ" w:hAnsi="Roobert CEZ" w:cs="Roobert CEZ"/>
      <w:color w:val="62666A"/>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0F7C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7CAC"/>
    <w:rPr>
      <w:rFonts w:ascii="Roobert CEZ" w:eastAsia="Roobert CEZ" w:hAnsi="Roobert CEZ" w:cs="Roobert CEZ"/>
      <w:color w:val="62666A"/>
      <w:sz w:val="16"/>
    </w:rPr>
  </w:style>
  <w:style w:type="table" w:styleId="Mkatabulky">
    <w:name w:val="Table Grid"/>
    <w:basedOn w:val="Normlntabulka"/>
    <w:uiPriority w:val="39"/>
    <w:rsid w:val="000F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75477"/>
    <w:pPr>
      <w:ind w:left="720"/>
      <w:contextualSpacing/>
    </w:pPr>
  </w:style>
  <w:style w:type="paragraph" w:styleId="Revize">
    <w:name w:val="Revision"/>
    <w:hidden/>
    <w:uiPriority w:val="99"/>
    <w:semiHidden/>
    <w:rsid w:val="00C73254"/>
    <w:pPr>
      <w:spacing w:after="0" w:line="240" w:lineRule="auto"/>
    </w:pPr>
    <w:rPr>
      <w:rFonts w:ascii="Roobert CEZ" w:eastAsia="Roobert CEZ" w:hAnsi="Roobert CEZ" w:cs="Roobert CEZ"/>
      <w:color w:val="62666A"/>
      <w:sz w:val="16"/>
    </w:rPr>
  </w:style>
  <w:style w:type="character" w:styleId="Odkaznakoment">
    <w:name w:val="annotation reference"/>
    <w:basedOn w:val="Standardnpsmoodstavce"/>
    <w:uiPriority w:val="99"/>
    <w:semiHidden/>
    <w:unhideWhenUsed/>
    <w:rsid w:val="00A73894"/>
    <w:rPr>
      <w:sz w:val="16"/>
      <w:szCs w:val="16"/>
    </w:rPr>
  </w:style>
  <w:style w:type="paragraph" w:styleId="Textkomente">
    <w:name w:val="annotation text"/>
    <w:basedOn w:val="Normln"/>
    <w:link w:val="TextkomenteChar"/>
    <w:uiPriority w:val="99"/>
    <w:unhideWhenUsed/>
    <w:rsid w:val="00A73894"/>
    <w:pPr>
      <w:spacing w:line="240" w:lineRule="auto"/>
    </w:pPr>
    <w:rPr>
      <w:sz w:val="20"/>
      <w:szCs w:val="20"/>
    </w:rPr>
  </w:style>
  <w:style w:type="character" w:customStyle="1" w:styleId="TextkomenteChar">
    <w:name w:val="Text komentáře Char"/>
    <w:basedOn w:val="Standardnpsmoodstavce"/>
    <w:link w:val="Textkomente"/>
    <w:uiPriority w:val="99"/>
    <w:rsid w:val="00A73894"/>
    <w:rPr>
      <w:rFonts w:ascii="Roobert CEZ" w:eastAsia="Roobert CEZ" w:hAnsi="Roobert CEZ" w:cs="Roobert CEZ"/>
      <w:color w:val="62666A"/>
      <w:sz w:val="20"/>
      <w:szCs w:val="20"/>
    </w:rPr>
  </w:style>
  <w:style w:type="paragraph" w:styleId="Pedmtkomente">
    <w:name w:val="annotation subject"/>
    <w:basedOn w:val="Textkomente"/>
    <w:next w:val="Textkomente"/>
    <w:link w:val="PedmtkomenteChar"/>
    <w:uiPriority w:val="99"/>
    <w:semiHidden/>
    <w:unhideWhenUsed/>
    <w:rsid w:val="00A73894"/>
    <w:rPr>
      <w:b/>
      <w:bCs/>
    </w:rPr>
  </w:style>
  <w:style w:type="character" w:customStyle="1" w:styleId="PedmtkomenteChar">
    <w:name w:val="Předmět komentáře Char"/>
    <w:basedOn w:val="TextkomenteChar"/>
    <w:link w:val="Pedmtkomente"/>
    <w:uiPriority w:val="99"/>
    <w:semiHidden/>
    <w:rsid w:val="00A73894"/>
    <w:rPr>
      <w:rFonts w:ascii="Roobert CEZ" w:eastAsia="Roobert CEZ" w:hAnsi="Roobert CEZ" w:cs="Roobert CEZ"/>
      <w:b/>
      <w:bCs/>
      <w:color w:val="62666A"/>
      <w:sz w:val="20"/>
      <w:szCs w:val="20"/>
    </w:rPr>
  </w:style>
  <w:style w:type="character" w:styleId="Hypertextovodkaz">
    <w:name w:val="Hyperlink"/>
    <w:basedOn w:val="Standardnpsmoodstavce"/>
    <w:uiPriority w:val="99"/>
    <w:unhideWhenUsed/>
    <w:rsid w:val="00A73894"/>
    <w:rPr>
      <w:color w:val="467886" w:themeColor="hyperlink"/>
      <w:u w:val="single"/>
    </w:rPr>
  </w:style>
  <w:style w:type="character" w:styleId="Nevyeenzmnka">
    <w:name w:val="Unresolved Mention"/>
    <w:basedOn w:val="Standardnpsmoodstavce"/>
    <w:uiPriority w:val="99"/>
    <w:semiHidden/>
    <w:unhideWhenUsed/>
    <w:rsid w:val="00A73894"/>
    <w:rPr>
      <w:color w:val="605E5C"/>
      <w:shd w:val="clear" w:color="auto" w:fill="E1DFDD"/>
    </w:rPr>
  </w:style>
  <w:style w:type="character" w:styleId="Sledovanodkaz">
    <w:name w:val="FollowedHyperlink"/>
    <w:basedOn w:val="Standardnpsmoodstavce"/>
    <w:uiPriority w:val="99"/>
    <w:semiHidden/>
    <w:unhideWhenUsed/>
    <w:rsid w:val="00C871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ezesco.cz/cs/informace-o-zpracovani-osobnich-udaju" TargetMode="External"/><Relationship Id="rId13" Type="http://schemas.openxmlformats.org/officeDocument/2006/relationships/hyperlink" Target="https://www.uoou.cz/"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cez.cz/nextcez/cs/o-cez/skupina-cez" TargetMode="External"/><Relationship Id="rId12" Type="http://schemas.openxmlformats.org/officeDocument/2006/relationships/hyperlink" Target="http://www.ivitas.cz/cookies" TargetMode="External"/><Relationship Id="rId1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mailto:ivitas@ivitas.c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z.cz/cs/o-cez/skupina-ce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ezesco.cz/cs/o-nas" TargetMode="External"/><Relationship Id="rId23" Type="http://schemas.openxmlformats.org/officeDocument/2006/relationships/fontTable" Target="fontTable.xml"/><Relationship Id="rId10" Type="http://schemas.openxmlformats.org/officeDocument/2006/relationships/hyperlink" Target="https://www.cez.cz/cs/o-cez/skupina-ce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vitas@ivitas.cz" TargetMode="External"/><Relationship Id="rId14" Type="http://schemas.openxmlformats.org/officeDocument/2006/relationships/hyperlink" Target="https://www.cez.cz/cs/o-cez/skupina-cez" TargetMode="External"/><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D3746A6C57CE44906DC77E90578FDE" ma:contentTypeVersion="14" ma:contentTypeDescription="Vytvoří nový dokument" ma:contentTypeScope="" ma:versionID="b83c547f10d7e4148191143fee7d4ec5">
  <xsd:schema xmlns:xsd="http://www.w3.org/2001/XMLSchema" xmlns:xs="http://www.w3.org/2001/XMLSchema" xmlns:p="http://schemas.microsoft.com/office/2006/metadata/properties" xmlns:ns2="f7ec872c-a193-458e-b4af-ec2150c7c4dd" xmlns:ns3="111ddd4e-4b19-4c32-8af0-9c50c2fef207" targetNamespace="http://schemas.microsoft.com/office/2006/metadata/properties" ma:root="true" ma:fieldsID="23bc2b4073b56c930d4440e8ed7d7ca5" ns2:_="" ns3:_="">
    <xsd:import namespace="f7ec872c-a193-458e-b4af-ec2150c7c4dd"/>
    <xsd:import namespace="111ddd4e-4b19-4c32-8af0-9c50c2fef2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872c-a193-458e-b4af-ec2150c7c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e1151224-86ec-40a8-ba2f-293eb4cb0ab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1ddd4e-4b19-4c32-8af0-9c50c2fef20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ec872c-a193-458e-b4af-ec2150c7c4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C8271A-E382-43E8-8041-99E398CEA859}"/>
</file>

<file path=customXml/itemProps2.xml><?xml version="1.0" encoding="utf-8"?>
<ds:datastoreItem xmlns:ds="http://schemas.openxmlformats.org/officeDocument/2006/customXml" ds:itemID="{364473EE-0AA6-4975-A56C-16E308801D78}"/>
</file>

<file path=customXml/itemProps3.xml><?xml version="1.0" encoding="utf-8"?>
<ds:datastoreItem xmlns:ds="http://schemas.openxmlformats.org/officeDocument/2006/customXml" ds:itemID="{BEF67968-190A-41D4-A3B6-6025CE960CA0}"/>
</file>

<file path=docProps/app.xml><?xml version="1.0" encoding="utf-8"?>
<Properties xmlns="http://schemas.openxmlformats.org/officeDocument/2006/extended-properties" xmlns:vt="http://schemas.openxmlformats.org/officeDocument/2006/docPropsVTypes">
  <Template>Normal</Template>
  <TotalTime>7</TotalTime>
  <Pages>6</Pages>
  <Words>3849</Words>
  <Characters>22713</Characters>
  <Application>Microsoft Office Word</Application>
  <DocSecurity>4</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Šafránková Eliška</dc:creator>
  <cp:keywords/>
  <cp:lastModifiedBy>Klimíčková Veronika</cp:lastModifiedBy>
  <cp:revision>2</cp:revision>
  <cp:lastPrinted>2026-06-17T13:57:00Z</cp:lastPrinted>
  <dcterms:created xsi:type="dcterms:W3CDTF">2026-07-02T13:35:00Z</dcterms:created>
  <dcterms:modified xsi:type="dcterms:W3CDTF">2026-07-02T13:35:00Z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2926f8a5,4887e611,39279de1</vt:lpwstr>
  </property>
  <property fmtid="{D5CDD505-2E9C-101B-9397-08002B2CF9AE}" pid="3" name="ClassificationContentMarkingHeaderFontProps">
    <vt:lpwstr>#000000,10,Default</vt:lpwstr>
  </property>
  <property fmtid="{D5CDD505-2E9C-101B-9397-08002B2CF9AE}" pid="4" name="ClassificationContentMarkingHeaderText">
    <vt:lpwstr>Interní / Internal</vt:lpwstr>
  </property>
  <property fmtid="{D5CDD505-2E9C-101B-9397-08002B2CF9AE}" pid="5" name="MSIP_Label_952b1512-c507-42e7-a4b2-0c0a603350ec_Enabled">
    <vt:lpwstr>true</vt:lpwstr>
  </property>
  <property fmtid="{D5CDD505-2E9C-101B-9397-08002B2CF9AE}" pid="6" name="MSIP_Label_952b1512-c507-42e7-a4b2-0c0a603350ec_SetDate">
    <vt:lpwstr>2026-03-17T10:01:13Z</vt:lpwstr>
  </property>
  <property fmtid="{D5CDD505-2E9C-101B-9397-08002B2CF9AE}" pid="7" name="MSIP_Label_952b1512-c507-42e7-a4b2-0c0a603350ec_Method">
    <vt:lpwstr>Privileged</vt:lpwstr>
  </property>
  <property fmtid="{D5CDD505-2E9C-101B-9397-08002B2CF9AE}" pid="8" name="MSIP_Label_952b1512-c507-42e7-a4b2-0c0a603350ec_Name">
    <vt:lpwstr>L00008</vt:lpwstr>
  </property>
  <property fmtid="{D5CDD505-2E9C-101B-9397-08002B2CF9AE}" pid="9" name="MSIP_Label_952b1512-c507-42e7-a4b2-0c0a603350ec_SiteId">
    <vt:lpwstr>b233f9e1-5599-4693-9cef-38858fe25406</vt:lpwstr>
  </property>
  <property fmtid="{D5CDD505-2E9C-101B-9397-08002B2CF9AE}" pid="10" name="MSIP_Label_952b1512-c507-42e7-a4b2-0c0a603350ec_ActionId">
    <vt:lpwstr>98c6a41b-5670-491e-935f-82a3a235d007</vt:lpwstr>
  </property>
  <property fmtid="{D5CDD505-2E9C-101B-9397-08002B2CF9AE}" pid="11" name="MSIP_Label_952b1512-c507-42e7-a4b2-0c0a603350ec_ContentBits">
    <vt:lpwstr>1</vt:lpwstr>
  </property>
  <property fmtid="{D5CDD505-2E9C-101B-9397-08002B2CF9AE}" pid="12" name="MSIP_Label_952b1512-c507-42e7-a4b2-0c0a603350ec_Tag">
    <vt:lpwstr>10, 0, 1, 1</vt:lpwstr>
  </property>
  <property fmtid="{D5CDD505-2E9C-101B-9397-08002B2CF9AE}" pid="13" name="ContentTypeId">
    <vt:lpwstr>0x01010095D3746A6C57CE44906DC77E90578FDE</vt:lpwstr>
  </property>
</Properties>
</file>